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709C" w:rsidRPr="00C56550" w:rsidRDefault="00C56550" w:rsidP="00C56550">
      <w:pPr>
        <w:tabs>
          <w:tab w:val="right" w:pos="13892"/>
        </w:tabs>
        <w:rPr>
          <w:rFonts w:ascii="Arial" w:hAnsi="Arial" w:cs="Arial"/>
          <w:b/>
          <w:sz w:val="32"/>
          <w:szCs w:val="32"/>
        </w:rPr>
      </w:pPr>
      <w:r w:rsidRPr="00C56550">
        <w:rPr>
          <w:rFonts w:ascii="Arial" w:hAnsi="Arial" w:cs="Arial"/>
          <w:b/>
          <w:sz w:val="32"/>
          <w:szCs w:val="32"/>
        </w:rPr>
        <w:t>Kinder- und Jugendzahnpflegegesetz</w:t>
      </w:r>
      <w:r w:rsidRPr="00C56550">
        <w:rPr>
          <w:rFonts w:ascii="Arial" w:hAnsi="Arial" w:cs="Arial"/>
          <w:b/>
          <w:sz w:val="32"/>
          <w:szCs w:val="32"/>
        </w:rPr>
        <w:tab/>
      </w:r>
      <w:r w:rsidR="00C05B99">
        <w:rPr>
          <w:rFonts w:ascii="Arial" w:hAnsi="Arial" w:cs="Arial"/>
          <w:b/>
          <w:sz w:val="32"/>
          <w:szCs w:val="32"/>
        </w:rPr>
        <w:t>Synopse</w:t>
      </w:r>
      <w:r w:rsidR="0003202E">
        <w:rPr>
          <w:rFonts w:ascii="Arial" w:hAnsi="Arial" w:cs="Arial"/>
          <w:b/>
          <w:sz w:val="32"/>
          <w:szCs w:val="32"/>
        </w:rPr>
        <w:t xml:space="preserve"> und Kommentar</w:t>
      </w:r>
    </w:p>
    <w:tbl>
      <w:tblPr>
        <w:tblStyle w:val="Tabellenraster"/>
        <w:tblW w:w="0" w:type="auto"/>
        <w:tblLook w:val="04A0" w:firstRow="1" w:lastRow="0" w:firstColumn="1" w:lastColumn="0" w:noHBand="0" w:noVBand="1"/>
      </w:tblPr>
      <w:tblGrid>
        <w:gridCol w:w="4764"/>
        <w:gridCol w:w="4763"/>
        <w:gridCol w:w="4750"/>
      </w:tblGrid>
      <w:tr w:rsidR="00C56550" w:rsidRPr="00C56550" w:rsidTr="00C56550">
        <w:tc>
          <w:tcPr>
            <w:tcW w:w="4809" w:type="dxa"/>
            <w:shd w:val="clear" w:color="auto" w:fill="D9D9D9" w:themeFill="background1" w:themeFillShade="D9"/>
          </w:tcPr>
          <w:p w:rsidR="00C56550" w:rsidRPr="00C56550" w:rsidRDefault="00C56550" w:rsidP="00C56550">
            <w:pPr>
              <w:spacing w:before="120" w:after="120"/>
              <w:rPr>
                <w:rFonts w:ascii="Arial" w:hAnsi="Arial" w:cs="Arial"/>
                <w:b/>
                <w:sz w:val="20"/>
                <w:szCs w:val="20"/>
              </w:rPr>
            </w:pPr>
            <w:r w:rsidRPr="00C56550">
              <w:rPr>
                <w:rFonts w:ascii="Arial" w:hAnsi="Arial" w:cs="Arial"/>
                <w:b/>
                <w:sz w:val="20"/>
                <w:szCs w:val="20"/>
              </w:rPr>
              <w:t>Bisheriger Gesetzestext</w:t>
            </w:r>
          </w:p>
        </w:tc>
        <w:tc>
          <w:tcPr>
            <w:tcW w:w="4809" w:type="dxa"/>
            <w:shd w:val="clear" w:color="auto" w:fill="D9D9D9" w:themeFill="background1" w:themeFillShade="D9"/>
          </w:tcPr>
          <w:p w:rsidR="00C56550" w:rsidRPr="00C56550" w:rsidRDefault="00C56550" w:rsidP="00C56550">
            <w:pPr>
              <w:spacing w:before="120" w:after="120"/>
              <w:rPr>
                <w:rFonts w:ascii="Arial" w:hAnsi="Arial" w:cs="Arial"/>
                <w:b/>
                <w:sz w:val="20"/>
                <w:szCs w:val="20"/>
              </w:rPr>
            </w:pPr>
            <w:r w:rsidRPr="00C56550">
              <w:rPr>
                <w:rFonts w:ascii="Arial" w:hAnsi="Arial" w:cs="Arial"/>
                <w:b/>
                <w:sz w:val="20"/>
                <w:szCs w:val="20"/>
              </w:rPr>
              <w:t>Neuer Gesetzestext</w:t>
            </w:r>
          </w:p>
        </w:tc>
        <w:tc>
          <w:tcPr>
            <w:tcW w:w="4809" w:type="dxa"/>
            <w:shd w:val="clear" w:color="auto" w:fill="D9D9D9" w:themeFill="background1" w:themeFillShade="D9"/>
          </w:tcPr>
          <w:p w:rsidR="00C56550" w:rsidRPr="00C56550" w:rsidRDefault="00C56550" w:rsidP="00C56550">
            <w:pPr>
              <w:spacing w:before="120" w:after="120"/>
              <w:rPr>
                <w:rFonts w:ascii="Arial" w:hAnsi="Arial" w:cs="Arial"/>
                <w:b/>
                <w:sz w:val="20"/>
                <w:szCs w:val="20"/>
              </w:rPr>
            </w:pPr>
            <w:r w:rsidRPr="00C56550">
              <w:rPr>
                <w:rFonts w:ascii="Arial" w:hAnsi="Arial" w:cs="Arial"/>
                <w:b/>
                <w:sz w:val="20"/>
                <w:szCs w:val="20"/>
              </w:rPr>
              <w:t>Kommentar</w:t>
            </w:r>
          </w:p>
        </w:tc>
      </w:tr>
      <w:tr w:rsidR="00C56550" w:rsidRPr="00C56550" w:rsidTr="00C56550">
        <w:tc>
          <w:tcPr>
            <w:tcW w:w="4809" w:type="dxa"/>
          </w:tcPr>
          <w:p w:rsidR="00C56550" w:rsidRPr="00C56550" w:rsidRDefault="00C56550" w:rsidP="00C56550">
            <w:pPr>
              <w:spacing w:before="120" w:after="120"/>
              <w:rPr>
                <w:rFonts w:ascii="Arial" w:hAnsi="Arial" w:cs="Arial"/>
                <w:sz w:val="20"/>
                <w:szCs w:val="20"/>
              </w:rPr>
            </w:pPr>
            <w:r w:rsidRPr="00C56550">
              <w:rPr>
                <w:rFonts w:ascii="Arial" w:hAnsi="Arial" w:cs="Arial"/>
                <w:sz w:val="20"/>
                <w:szCs w:val="20"/>
              </w:rPr>
              <w:t>Der Landrat des Kantons Basel-Landschaft, gestützt auf § 110 und § 111 der Verfassung des Kantons Basel-Landschaft vom 17. Mai 1984, beschliesst:</w:t>
            </w:r>
          </w:p>
        </w:tc>
        <w:tc>
          <w:tcPr>
            <w:tcW w:w="4809" w:type="dxa"/>
          </w:tcPr>
          <w:p w:rsidR="00C56550" w:rsidRPr="00C56550" w:rsidRDefault="00377D58" w:rsidP="00C56550">
            <w:pPr>
              <w:spacing w:before="120" w:after="120"/>
              <w:rPr>
                <w:rFonts w:ascii="Arial" w:hAnsi="Arial" w:cs="Arial"/>
                <w:sz w:val="20"/>
                <w:szCs w:val="20"/>
              </w:rPr>
            </w:pPr>
            <w:r w:rsidRPr="00377D58">
              <w:rPr>
                <w:rFonts w:ascii="Arial" w:hAnsi="Arial" w:cs="Arial"/>
                <w:sz w:val="20"/>
                <w:szCs w:val="20"/>
              </w:rPr>
              <w:t>Der Landrat des Kantons Basel-Landschaft, gestützt auf § 110 und § 111 der Verfassung des Kantons Basel-Landschaft vom 17. Mai 1984, beschliesst:</w:t>
            </w:r>
            <w:bookmarkStart w:id="0" w:name="_GoBack"/>
            <w:bookmarkEnd w:id="0"/>
          </w:p>
        </w:tc>
        <w:tc>
          <w:tcPr>
            <w:tcW w:w="4809" w:type="dxa"/>
          </w:tcPr>
          <w:p w:rsidR="00C56550" w:rsidRPr="00C56550" w:rsidRDefault="00C56550" w:rsidP="00C56550">
            <w:pPr>
              <w:spacing w:before="120" w:after="120"/>
              <w:rPr>
                <w:rFonts w:ascii="Arial" w:hAnsi="Arial" w:cs="Arial"/>
                <w:sz w:val="20"/>
                <w:szCs w:val="20"/>
              </w:rPr>
            </w:pPr>
          </w:p>
        </w:tc>
      </w:tr>
      <w:tr w:rsidR="00C56550" w:rsidRPr="00C56550" w:rsidTr="00C56550">
        <w:tc>
          <w:tcPr>
            <w:tcW w:w="4809" w:type="dxa"/>
          </w:tcPr>
          <w:p w:rsidR="00C56550" w:rsidRPr="00C56550" w:rsidRDefault="00C56550" w:rsidP="00C56550">
            <w:pPr>
              <w:spacing w:before="120" w:after="120"/>
              <w:rPr>
                <w:rFonts w:ascii="Arial" w:hAnsi="Arial" w:cs="Arial"/>
                <w:b/>
                <w:sz w:val="20"/>
                <w:szCs w:val="20"/>
              </w:rPr>
            </w:pPr>
          </w:p>
        </w:tc>
        <w:tc>
          <w:tcPr>
            <w:tcW w:w="4809" w:type="dxa"/>
          </w:tcPr>
          <w:p w:rsidR="00C56550" w:rsidRPr="00C56550" w:rsidRDefault="00C56550" w:rsidP="00C56550">
            <w:pPr>
              <w:spacing w:before="120" w:after="120"/>
              <w:rPr>
                <w:rFonts w:ascii="Arial" w:hAnsi="Arial" w:cs="Arial"/>
                <w:b/>
                <w:sz w:val="20"/>
                <w:szCs w:val="20"/>
              </w:rPr>
            </w:pPr>
            <w:r>
              <w:rPr>
                <w:rFonts w:ascii="Arial" w:hAnsi="Arial" w:cs="Arial"/>
                <w:b/>
                <w:sz w:val="20"/>
                <w:szCs w:val="20"/>
              </w:rPr>
              <w:t>1</w:t>
            </w:r>
            <w:r>
              <w:rPr>
                <w:rFonts w:ascii="Arial" w:hAnsi="Arial" w:cs="Arial"/>
                <w:b/>
                <w:sz w:val="20"/>
                <w:szCs w:val="20"/>
              </w:rPr>
              <w:tab/>
              <w:t>Allgemeine Bestimmungen</w:t>
            </w:r>
          </w:p>
        </w:tc>
        <w:tc>
          <w:tcPr>
            <w:tcW w:w="4809" w:type="dxa"/>
          </w:tcPr>
          <w:p w:rsidR="00C56550" w:rsidRPr="00C56550" w:rsidRDefault="00C56550" w:rsidP="00C56550">
            <w:pPr>
              <w:spacing w:before="120" w:after="120"/>
              <w:rPr>
                <w:rFonts w:ascii="Arial" w:hAnsi="Arial" w:cs="Arial"/>
                <w:b/>
                <w:sz w:val="20"/>
                <w:szCs w:val="20"/>
              </w:rPr>
            </w:pPr>
          </w:p>
        </w:tc>
      </w:tr>
      <w:tr w:rsidR="00C56550" w:rsidRPr="00C56550" w:rsidTr="00C56550">
        <w:tc>
          <w:tcPr>
            <w:tcW w:w="4809" w:type="dxa"/>
          </w:tcPr>
          <w:p w:rsidR="00C56550" w:rsidRPr="00C56550" w:rsidRDefault="00C56550" w:rsidP="00C56550">
            <w:pPr>
              <w:spacing w:before="120" w:after="120"/>
              <w:rPr>
                <w:rFonts w:ascii="Arial" w:hAnsi="Arial" w:cs="Arial"/>
                <w:b/>
                <w:sz w:val="20"/>
                <w:szCs w:val="20"/>
              </w:rPr>
            </w:pPr>
            <w:r w:rsidRPr="00C56550">
              <w:rPr>
                <w:rFonts w:ascii="Arial" w:hAnsi="Arial" w:cs="Arial"/>
                <w:b/>
                <w:sz w:val="20"/>
                <w:szCs w:val="20"/>
              </w:rPr>
              <w:t>§ 1</w:t>
            </w:r>
            <w:r w:rsidRPr="00C56550">
              <w:rPr>
                <w:rFonts w:ascii="Arial" w:hAnsi="Arial" w:cs="Arial"/>
                <w:b/>
                <w:sz w:val="20"/>
                <w:szCs w:val="20"/>
              </w:rPr>
              <w:tab/>
              <w:t xml:space="preserve">Geltungsbereich </w:t>
            </w:r>
          </w:p>
          <w:p w:rsidR="00C56550" w:rsidRPr="00C56550" w:rsidRDefault="00C56550" w:rsidP="00C56550">
            <w:pPr>
              <w:spacing w:before="120" w:after="120"/>
              <w:rPr>
                <w:rFonts w:ascii="Arial" w:hAnsi="Arial" w:cs="Arial"/>
                <w:sz w:val="20"/>
                <w:szCs w:val="20"/>
              </w:rPr>
            </w:pPr>
            <w:r w:rsidRPr="00C56550">
              <w:rPr>
                <w:rFonts w:ascii="Arial" w:hAnsi="Arial" w:cs="Arial"/>
                <w:sz w:val="20"/>
                <w:szCs w:val="20"/>
                <w:vertAlign w:val="superscript"/>
              </w:rPr>
              <w:t>1</w:t>
            </w:r>
            <w:r>
              <w:rPr>
                <w:rFonts w:ascii="Arial" w:hAnsi="Arial" w:cs="Arial"/>
                <w:sz w:val="20"/>
                <w:szCs w:val="20"/>
              </w:rPr>
              <w:t xml:space="preserve"> </w:t>
            </w:r>
            <w:r w:rsidRPr="00C56550">
              <w:rPr>
                <w:rFonts w:ascii="Arial" w:hAnsi="Arial" w:cs="Arial"/>
                <w:sz w:val="20"/>
                <w:szCs w:val="20"/>
              </w:rPr>
              <w:t xml:space="preserve">Dieses Gesetz regelt die vom Kanton und den Gemeinden getragene Kinder- und Jugendzahnpflege. </w:t>
            </w:r>
          </w:p>
          <w:p w:rsidR="00C56550" w:rsidRPr="00C56550" w:rsidRDefault="00C56550" w:rsidP="00C56550">
            <w:pPr>
              <w:spacing w:before="120" w:after="120"/>
              <w:rPr>
                <w:rFonts w:ascii="Arial" w:hAnsi="Arial" w:cs="Arial"/>
                <w:sz w:val="20"/>
                <w:szCs w:val="20"/>
              </w:rPr>
            </w:pPr>
          </w:p>
          <w:p w:rsidR="00C56550" w:rsidRPr="00C56550" w:rsidRDefault="00C56550" w:rsidP="00C56550">
            <w:pPr>
              <w:spacing w:before="120" w:after="120"/>
              <w:rPr>
                <w:rFonts w:ascii="Arial" w:hAnsi="Arial" w:cs="Arial"/>
                <w:b/>
                <w:sz w:val="20"/>
                <w:szCs w:val="20"/>
              </w:rPr>
            </w:pPr>
            <w:r w:rsidRPr="00C56550">
              <w:rPr>
                <w:rFonts w:ascii="Arial" w:hAnsi="Arial" w:cs="Arial"/>
                <w:b/>
                <w:sz w:val="20"/>
                <w:szCs w:val="20"/>
              </w:rPr>
              <w:t>§ 2</w:t>
            </w:r>
            <w:r w:rsidRPr="00C56550">
              <w:rPr>
                <w:rFonts w:ascii="Arial" w:hAnsi="Arial" w:cs="Arial"/>
                <w:b/>
                <w:sz w:val="20"/>
                <w:szCs w:val="20"/>
              </w:rPr>
              <w:tab/>
              <w:t xml:space="preserve">Zweck </w:t>
            </w:r>
          </w:p>
          <w:p w:rsidR="00C56550" w:rsidRPr="00C56550" w:rsidRDefault="00C56550" w:rsidP="007E5C16">
            <w:pPr>
              <w:spacing w:before="120" w:after="120"/>
              <w:rPr>
                <w:rFonts w:ascii="Arial" w:hAnsi="Arial" w:cs="Arial"/>
                <w:sz w:val="20"/>
                <w:szCs w:val="20"/>
              </w:rPr>
            </w:pPr>
            <w:r w:rsidRPr="00C56550">
              <w:rPr>
                <w:rFonts w:ascii="Arial" w:hAnsi="Arial" w:cs="Arial"/>
                <w:sz w:val="20"/>
                <w:szCs w:val="20"/>
                <w:vertAlign w:val="superscript"/>
              </w:rPr>
              <w:t>1</w:t>
            </w:r>
            <w:r>
              <w:rPr>
                <w:rFonts w:ascii="Arial" w:hAnsi="Arial" w:cs="Arial"/>
                <w:sz w:val="20"/>
                <w:szCs w:val="20"/>
              </w:rPr>
              <w:t xml:space="preserve"> </w:t>
            </w:r>
            <w:r w:rsidR="004E3723" w:rsidRPr="004E3723">
              <w:rPr>
                <w:rFonts w:ascii="Arial" w:hAnsi="Arial" w:cs="Arial"/>
                <w:sz w:val="20"/>
                <w:szCs w:val="20"/>
              </w:rPr>
              <w:t>Dieses Gesetz bezweckt die Erhaltung und Förderung gesunder und funktionstüchtiger Kauapparate der Kinder und Jugendlichen zu vertretbaren Kosten bei gesicherter Qualität.</w:t>
            </w:r>
          </w:p>
        </w:tc>
        <w:tc>
          <w:tcPr>
            <w:tcW w:w="4809" w:type="dxa"/>
          </w:tcPr>
          <w:p w:rsidR="00C56550" w:rsidRPr="00C56550" w:rsidRDefault="00C56550" w:rsidP="00C56550">
            <w:pPr>
              <w:spacing w:before="120" w:after="120"/>
              <w:rPr>
                <w:rFonts w:ascii="Arial" w:hAnsi="Arial" w:cs="Arial"/>
                <w:b/>
                <w:sz w:val="20"/>
                <w:szCs w:val="20"/>
              </w:rPr>
            </w:pPr>
            <w:r w:rsidRPr="00C56550">
              <w:rPr>
                <w:rFonts w:ascii="Arial" w:hAnsi="Arial" w:cs="Arial"/>
                <w:b/>
                <w:sz w:val="20"/>
                <w:szCs w:val="20"/>
              </w:rPr>
              <w:t>§ 1</w:t>
            </w:r>
            <w:r w:rsidRPr="00C56550">
              <w:rPr>
                <w:rFonts w:ascii="Arial" w:hAnsi="Arial" w:cs="Arial"/>
                <w:b/>
                <w:sz w:val="20"/>
                <w:szCs w:val="20"/>
              </w:rPr>
              <w:tab/>
              <w:t>Zweck</w:t>
            </w:r>
          </w:p>
          <w:p w:rsidR="00C05B99" w:rsidRDefault="00C05B99" w:rsidP="007E5C16">
            <w:pPr>
              <w:spacing w:before="120" w:after="120"/>
              <w:rPr>
                <w:rFonts w:ascii="Arial" w:hAnsi="Arial" w:cs="Arial"/>
                <w:sz w:val="20"/>
                <w:szCs w:val="20"/>
              </w:rPr>
            </w:pPr>
            <w:r w:rsidRPr="00C05B99">
              <w:rPr>
                <w:rFonts w:ascii="Arial" w:hAnsi="Arial" w:cs="Arial"/>
                <w:sz w:val="20"/>
                <w:szCs w:val="20"/>
                <w:vertAlign w:val="superscript"/>
              </w:rPr>
              <w:t>1</w:t>
            </w:r>
            <w:r>
              <w:rPr>
                <w:rFonts w:ascii="Arial" w:hAnsi="Arial" w:cs="Arial"/>
                <w:sz w:val="20"/>
                <w:szCs w:val="20"/>
              </w:rPr>
              <w:t xml:space="preserve"> </w:t>
            </w:r>
            <w:r w:rsidR="00C56550" w:rsidRPr="007E5C16">
              <w:rPr>
                <w:rFonts w:ascii="Arial" w:hAnsi="Arial" w:cs="Arial"/>
                <w:sz w:val="20"/>
                <w:szCs w:val="20"/>
              </w:rPr>
              <w:t xml:space="preserve">Dieses Gesetz </w:t>
            </w:r>
            <w:r w:rsidR="007E5C16" w:rsidRPr="00C56550">
              <w:rPr>
                <w:rFonts w:ascii="Arial" w:hAnsi="Arial" w:cs="Arial"/>
                <w:sz w:val="20"/>
                <w:szCs w:val="20"/>
              </w:rPr>
              <w:t xml:space="preserve">bezweckt die Erhaltung und Förderung der </w:t>
            </w:r>
            <w:r w:rsidR="007E5C16" w:rsidRPr="007E5C16">
              <w:rPr>
                <w:rFonts w:ascii="Arial" w:hAnsi="Arial" w:cs="Arial"/>
                <w:sz w:val="20"/>
                <w:szCs w:val="20"/>
              </w:rPr>
              <w:t xml:space="preserve">Mundgesundheit </w:t>
            </w:r>
            <w:r w:rsidR="007E5C16">
              <w:rPr>
                <w:rFonts w:ascii="Arial" w:hAnsi="Arial" w:cs="Arial"/>
                <w:sz w:val="20"/>
                <w:szCs w:val="20"/>
              </w:rPr>
              <w:t xml:space="preserve">bei </w:t>
            </w:r>
            <w:r w:rsidR="007E5C16" w:rsidRPr="00C56550">
              <w:rPr>
                <w:rFonts w:ascii="Arial" w:hAnsi="Arial" w:cs="Arial"/>
                <w:sz w:val="20"/>
                <w:szCs w:val="20"/>
              </w:rPr>
              <w:t>Kinder</w:t>
            </w:r>
            <w:r>
              <w:rPr>
                <w:rFonts w:ascii="Arial" w:hAnsi="Arial" w:cs="Arial"/>
                <w:sz w:val="20"/>
                <w:szCs w:val="20"/>
              </w:rPr>
              <w:t>n und Jugendlichen.</w:t>
            </w:r>
          </w:p>
          <w:p w:rsidR="00C56550" w:rsidRDefault="00C05B99" w:rsidP="007E5C16">
            <w:pPr>
              <w:spacing w:before="120" w:after="120"/>
              <w:rPr>
                <w:rFonts w:ascii="Arial" w:hAnsi="Arial" w:cs="Arial"/>
                <w:sz w:val="20"/>
                <w:szCs w:val="20"/>
              </w:rPr>
            </w:pPr>
            <w:r w:rsidRPr="00C05B99">
              <w:rPr>
                <w:rFonts w:ascii="Arial" w:hAnsi="Arial" w:cs="Arial"/>
                <w:sz w:val="20"/>
                <w:szCs w:val="20"/>
                <w:vertAlign w:val="superscript"/>
              </w:rPr>
              <w:t>2</w:t>
            </w:r>
            <w:r>
              <w:rPr>
                <w:rFonts w:ascii="Arial" w:hAnsi="Arial" w:cs="Arial"/>
                <w:sz w:val="20"/>
                <w:szCs w:val="20"/>
              </w:rPr>
              <w:t xml:space="preserve"> </w:t>
            </w:r>
            <w:r w:rsidR="00C56550" w:rsidRPr="007E5C16">
              <w:rPr>
                <w:rFonts w:ascii="Arial" w:hAnsi="Arial" w:cs="Arial"/>
                <w:sz w:val="20"/>
                <w:szCs w:val="20"/>
              </w:rPr>
              <w:t xml:space="preserve">Es </w:t>
            </w:r>
            <w:r w:rsidR="007E5C16">
              <w:rPr>
                <w:rFonts w:ascii="Arial" w:hAnsi="Arial" w:cs="Arial"/>
                <w:sz w:val="20"/>
                <w:szCs w:val="20"/>
              </w:rPr>
              <w:t>regelt den Anspruch auf Leistungen der Kinder- und Jugendzahnpflege sowie die Kontrolluntersuchungen und Vorsorgemassnahmen</w:t>
            </w:r>
            <w:r w:rsidR="00C56550" w:rsidRPr="007E5C16">
              <w:rPr>
                <w:rFonts w:ascii="Arial" w:hAnsi="Arial" w:cs="Arial"/>
                <w:sz w:val="20"/>
                <w:szCs w:val="20"/>
              </w:rPr>
              <w:t>.</w:t>
            </w:r>
          </w:p>
          <w:p w:rsidR="00C05B99" w:rsidRPr="00C56550" w:rsidRDefault="00C05B99" w:rsidP="007E5C16">
            <w:pPr>
              <w:spacing w:before="120" w:after="120"/>
              <w:rPr>
                <w:rFonts w:ascii="Arial" w:hAnsi="Arial" w:cs="Arial"/>
                <w:sz w:val="20"/>
                <w:szCs w:val="20"/>
              </w:rPr>
            </w:pPr>
            <w:r w:rsidRPr="00C05B99">
              <w:rPr>
                <w:rFonts w:ascii="Arial" w:hAnsi="Arial" w:cs="Arial"/>
                <w:sz w:val="20"/>
                <w:szCs w:val="20"/>
                <w:vertAlign w:val="superscript"/>
              </w:rPr>
              <w:t>3</w:t>
            </w:r>
            <w:r>
              <w:rPr>
                <w:rFonts w:ascii="Arial" w:hAnsi="Arial" w:cs="Arial"/>
                <w:sz w:val="20"/>
                <w:szCs w:val="20"/>
              </w:rPr>
              <w:t xml:space="preserve"> </w:t>
            </w:r>
            <w:r w:rsidRPr="00C05B99">
              <w:rPr>
                <w:rFonts w:ascii="Arial" w:hAnsi="Arial" w:cs="Arial"/>
                <w:sz w:val="20"/>
                <w:szCs w:val="20"/>
              </w:rPr>
              <w:t>Es ist regelmässig auf seine Effektivität und seine Effizienz hin zu überprüfen.</w:t>
            </w:r>
          </w:p>
        </w:tc>
        <w:tc>
          <w:tcPr>
            <w:tcW w:w="4809" w:type="dxa"/>
          </w:tcPr>
          <w:p w:rsidR="0003202E" w:rsidRDefault="0003202E" w:rsidP="00C56550">
            <w:pPr>
              <w:spacing w:before="120" w:after="120"/>
              <w:rPr>
                <w:rFonts w:ascii="Arial" w:hAnsi="Arial" w:cs="Arial"/>
                <w:sz w:val="20"/>
                <w:szCs w:val="20"/>
              </w:rPr>
            </w:pPr>
            <w:r w:rsidRPr="0003202E">
              <w:rPr>
                <w:rFonts w:ascii="Arial" w:hAnsi="Arial" w:cs="Arial"/>
                <w:sz w:val="20"/>
                <w:szCs w:val="20"/>
              </w:rPr>
              <w:t xml:space="preserve">Der Zweckartikel des Gesetzes wurde neu formuliert und aktualisiert. </w:t>
            </w:r>
          </w:p>
          <w:p w:rsidR="00C56550" w:rsidRPr="00C866A2" w:rsidRDefault="0003202E" w:rsidP="00C56550">
            <w:pPr>
              <w:spacing w:before="120" w:after="120"/>
              <w:rPr>
                <w:rFonts w:ascii="Arial" w:hAnsi="Arial" w:cs="Arial"/>
                <w:sz w:val="20"/>
                <w:szCs w:val="20"/>
              </w:rPr>
            </w:pPr>
            <w:r w:rsidRPr="0003202E">
              <w:rPr>
                <w:rFonts w:ascii="Arial" w:hAnsi="Arial" w:cs="Arial"/>
                <w:sz w:val="20"/>
                <w:szCs w:val="20"/>
              </w:rPr>
              <w:t xml:space="preserve">In Abs. 3 wird neu eine Regelung eingeführt, wonach die Bestimmungen regelmässig auf ihre Effektivität und Effizienz hin überprüft werden müssen. Die Zuständigkeiten ergeben sich aus den §§ </w:t>
            </w:r>
            <w:r w:rsidR="00413A0B">
              <w:rPr>
                <w:rFonts w:ascii="Arial" w:hAnsi="Arial" w:cs="Arial"/>
                <w:sz w:val="20"/>
                <w:szCs w:val="20"/>
              </w:rPr>
              <w:t xml:space="preserve">2, </w:t>
            </w:r>
            <w:r w:rsidRPr="0003202E">
              <w:rPr>
                <w:rFonts w:ascii="Arial" w:hAnsi="Arial" w:cs="Arial"/>
                <w:sz w:val="20"/>
                <w:szCs w:val="20"/>
              </w:rPr>
              <w:t>5 und 6 des neuen Gesetzes. Die Periodizität der Wirksamkeitsprüfung ergibt sich aus zeitlich-technischen Charakteristika der Kinder- und Jugendzahnpflege. D.h. die Periodizität kann nicht im Gesetz fixiert werden. Sie ist abhängig davon, wann welche Zahlen verfügbar sind und wie aussagekräftig sie sind, sowie aus den politischen Rahmenbedingungen. Auch die Methode ist nicht gesetzlich festzulegen, sondern kann nur s</w:t>
            </w:r>
            <w:r>
              <w:rPr>
                <w:rFonts w:ascii="Arial" w:hAnsi="Arial" w:cs="Arial"/>
                <w:sz w:val="20"/>
                <w:szCs w:val="20"/>
              </w:rPr>
              <w:t>ituativ bestimmt werden. In § 1 Abs.</w:t>
            </w:r>
            <w:r w:rsidRPr="0003202E">
              <w:rPr>
                <w:rFonts w:ascii="Arial" w:hAnsi="Arial" w:cs="Arial"/>
                <w:sz w:val="20"/>
                <w:szCs w:val="20"/>
              </w:rPr>
              <w:t xml:space="preserve"> 2 </w:t>
            </w:r>
            <w:r>
              <w:rPr>
                <w:rFonts w:ascii="Arial" w:hAnsi="Arial" w:cs="Arial"/>
                <w:sz w:val="20"/>
                <w:szCs w:val="20"/>
              </w:rPr>
              <w:t>des Finanzausgleichsgesetzes (</w:t>
            </w:r>
            <w:r w:rsidRPr="0003202E">
              <w:rPr>
                <w:rFonts w:ascii="Arial" w:hAnsi="Arial" w:cs="Arial"/>
                <w:sz w:val="20"/>
                <w:szCs w:val="20"/>
              </w:rPr>
              <w:t>FAG</w:t>
            </w:r>
            <w:r>
              <w:rPr>
                <w:rFonts w:ascii="Arial" w:hAnsi="Arial" w:cs="Arial"/>
                <w:sz w:val="20"/>
                <w:szCs w:val="20"/>
              </w:rPr>
              <w:t>)</w:t>
            </w:r>
            <w:r w:rsidRPr="0003202E">
              <w:rPr>
                <w:rFonts w:ascii="Arial" w:hAnsi="Arial" w:cs="Arial"/>
                <w:sz w:val="20"/>
                <w:szCs w:val="20"/>
              </w:rPr>
              <w:t xml:space="preserve"> gibt es bereits heute eine analoge Bestimmung.</w:t>
            </w:r>
          </w:p>
        </w:tc>
      </w:tr>
      <w:tr w:rsidR="00C56550" w:rsidRPr="00C56550" w:rsidTr="00C56550">
        <w:tc>
          <w:tcPr>
            <w:tcW w:w="4809" w:type="dxa"/>
          </w:tcPr>
          <w:p w:rsidR="0018470E" w:rsidRPr="0018470E" w:rsidRDefault="009C4C20" w:rsidP="0018470E">
            <w:pPr>
              <w:spacing w:before="120" w:after="120"/>
              <w:rPr>
                <w:rFonts w:ascii="Arial" w:hAnsi="Arial" w:cs="Arial"/>
                <w:b/>
                <w:sz w:val="20"/>
                <w:szCs w:val="20"/>
              </w:rPr>
            </w:pPr>
            <w:r>
              <w:rPr>
                <w:rFonts w:ascii="Arial" w:hAnsi="Arial" w:cs="Arial"/>
                <w:b/>
                <w:sz w:val="20"/>
                <w:szCs w:val="20"/>
              </w:rPr>
              <w:t xml:space="preserve">§ 3 </w:t>
            </w:r>
            <w:r w:rsidR="00AE7887">
              <w:rPr>
                <w:rFonts w:ascii="Arial" w:hAnsi="Arial" w:cs="Arial"/>
                <w:b/>
                <w:sz w:val="20"/>
                <w:szCs w:val="20"/>
              </w:rPr>
              <w:t>A</w:t>
            </w:r>
            <w:r>
              <w:rPr>
                <w:rFonts w:ascii="Arial" w:hAnsi="Arial" w:cs="Arial"/>
                <w:b/>
                <w:sz w:val="20"/>
                <w:szCs w:val="20"/>
              </w:rPr>
              <w:t>bs. 1</w:t>
            </w:r>
          </w:p>
          <w:p w:rsidR="00B46FA7" w:rsidRPr="00C56550" w:rsidRDefault="0018470E" w:rsidP="0018470E">
            <w:pPr>
              <w:spacing w:before="120" w:after="120"/>
              <w:rPr>
                <w:rFonts w:ascii="Arial" w:hAnsi="Arial" w:cs="Arial"/>
                <w:sz w:val="20"/>
                <w:szCs w:val="20"/>
              </w:rPr>
            </w:pPr>
            <w:r w:rsidRPr="0018470E">
              <w:rPr>
                <w:rFonts w:ascii="Arial" w:hAnsi="Arial" w:cs="Arial"/>
                <w:sz w:val="20"/>
                <w:szCs w:val="20"/>
                <w:vertAlign w:val="superscript"/>
              </w:rPr>
              <w:t>1</w:t>
            </w:r>
            <w:r>
              <w:rPr>
                <w:rFonts w:ascii="Arial" w:hAnsi="Arial" w:cs="Arial"/>
                <w:sz w:val="20"/>
                <w:szCs w:val="20"/>
              </w:rPr>
              <w:t xml:space="preserve"> </w:t>
            </w:r>
            <w:r w:rsidRPr="0018470E">
              <w:rPr>
                <w:rFonts w:ascii="Arial" w:hAnsi="Arial" w:cs="Arial"/>
                <w:sz w:val="20"/>
                <w:szCs w:val="20"/>
              </w:rPr>
              <w:t xml:space="preserve">Die Organisation der Kinder- und Jugendzahnpflege ist </w:t>
            </w:r>
            <w:r w:rsidRPr="00BF4CC7">
              <w:rPr>
                <w:rFonts w:ascii="Arial" w:hAnsi="Arial" w:cs="Arial"/>
                <w:sz w:val="20"/>
                <w:szCs w:val="20"/>
              </w:rPr>
              <w:t>– für Kinder ab Eintritt in den Kindergarten und für Jugendliche bis zur Vollendung des 18. Altersjahres –</w:t>
            </w:r>
            <w:r w:rsidRPr="0018470E">
              <w:rPr>
                <w:rFonts w:ascii="Arial" w:hAnsi="Arial" w:cs="Arial"/>
                <w:sz w:val="20"/>
                <w:szCs w:val="20"/>
              </w:rPr>
              <w:t xml:space="preserve"> Sache der Gemeinden und der Schulheime. </w:t>
            </w:r>
          </w:p>
        </w:tc>
        <w:tc>
          <w:tcPr>
            <w:tcW w:w="4809" w:type="dxa"/>
          </w:tcPr>
          <w:p w:rsidR="00C56550" w:rsidRPr="0018470E" w:rsidRDefault="0018470E" w:rsidP="00C56550">
            <w:pPr>
              <w:spacing w:before="120" w:after="120"/>
              <w:rPr>
                <w:rFonts w:ascii="Arial" w:hAnsi="Arial" w:cs="Arial"/>
                <w:b/>
                <w:sz w:val="20"/>
                <w:szCs w:val="20"/>
              </w:rPr>
            </w:pPr>
            <w:r w:rsidRPr="0018470E">
              <w:rPr>
                <w:rFonts w:ascii="Arial" w:hAnsi="Arial" w:cs="Arial"/>
                <w:b/>
                <w:sz w:val="20"/>
                <w:szCs w:val="20"/>
              </w:rPr>
              <w:t>§ 2</w:t>
            </w:r>
            <w:r w:rsidRPr="0018470E">
              <w:rPr>
                <w:rFonts w:ascii="Arial" w:hAnsi="Arial" w:cs="Arial"/>
                <w:b/>
                <w:sz w:val="20"/>
                <w:szCs w:val="20"/>
              </w:rPr>
              <w:tab/>
              <w:t>Zuständigkeit</w:t>
            </w:r>
          </w:p>
          <w:p w:rsidR="0018470E" w:rsidRDefault="00B46FA7" w:rsidP="00B46FA7">
            <w:pPr>
              <w:spacing w:before="120" w:after="120"/>
              <w:rPr>
                <w:rFonts w:ascii="Arial" w:hAnsi="Arial" w:cs="Arial"/>
                <w:sz w:val="20"/>
                <w:szCs w:val="20"/>
              </w:rPr>
            </w:pPr>
            <w:r w:rsidRPr="00B46FA7">
              <w:rPr>
                <w:rFonts w:ascii="Arial" w:hAnsi="Arial" w:cs="Arial"/>
                <w:sz w:val="20"/>
                <w:szCs w:val="20"/>
                <w:vertAlign w:val="superscript"/>
              </w:rPr>
              <w:t>1</w:t>
            </w:r>
            <w:r>
              <w:rPr>
                <w:rFonts w:ascii="Arial" w:hAnsi="Arial" w:cs="Arial"/>
                <w:sz w:val="20"/>
                <w:szCs w:val="20"/>
              </w:rPr>
              <w:t xml:space="preserve"> </w:t>
            </w:r>
            <w:r w:rsidR="0018470E">
              <w:rPr>
                <w:rFonts w:ascii="Arial" w:hAnsi="Arial" w:cs="Arial"/>
                <w:sz w:val="20"/>
                <w:szCs w:val="20"/>
              </w:rPr>
              <w:t xml:space="preserve">Die Organisation und Durchführung der Kinder- und Jugendzahnpflege ist Sache der Gemeinden, soweit dieses Gesetz nichts anderes </w:t>
            </w:r>
            <w:r>
              <w:rPr>
                <w:rFonts w:ascii="Arial" w:hAnsi="Arial" w:cs="Arial"/>
                <w:sz w:val="20"/>
                <w:szCs w:val="20"/>
              </w:rPr>
              <w:t>vorsieht</w:t>
            </w:r>
            <w:r w:rsidR="0018470E">
              <w:rPr>
                <w:rFonts w:ascii="Arial" w:hAnsi="Arial" w:cs="Arial"/>
                <w:sz w:val="20"/>
                <w:szCs w:val="20"/>
              </w:rPr>
              <w:t>.</w:t>
            </w:r>
          </w:p>
          <w:p w:rsidR="00B46FA7" w:rsidRPr="00C56550" w:rsidRDefault="00B46FA7" w:rsidP="00203E71">
            <w:pPr>
              <w:spacing w:before="120" w:after="120"/>
              <w:rPr>
                <w:rFonts w:ascii="Arial" w:hAnsi="Arial" w:cs="Arial"/>
                <w:sz w:val="20"/>
                <w:szCs w:val="20"/>
              </w:rPr>
            </w:pPr>
            <w:r w:rsidRPr="00B46FA7">
              <w:rPr>
                <w:rFonts w:ascii="Arial" w:hAnsi="Arial" w:cs="Arial"/>
                <w:sz w:val="20"/>
                <w:szCs w:val="20"/>
                <w:vertAlign w:val="superscript"/>
              </w:rPr>
              <w:t>2</w:t>
            </w:r>
            <w:r>
              <w:rPr>
                <w:rFonts w:ascii="Arial" w:hAnsi="Arial" w:cs="Arial"/>
                <w:sz w:val="20"/>
                <w:szCs w:val="20"/>
              </w:rPr>
              <w:t xml:space="preserve"> Soweit dieses Gesetz den Kanton für zuständig erklärt, werden die Aufgaben durch die für das </w:t>
            </w:r>
            <w:r>
              <w:rPr>
                <w:rFonts w:ascii="Arial" w:hAnsi="Arial" w:cs="Arial"/>
                <w:sz w:val="20"/>
                <w:szCs w:val="20"/>
              </w:rPr>
              <w:lastRenderedPageBreak/>
              <w:t>Gesundheitswesen zuständige Direktion (kurz: Direktion) wahrgenommen.</w:t>
            </w:r>
          </w:p>
        </w:tc>
        <w:tc>
          <w:tcPr>
            <w:tcW w:w="4809" w:type="dxa"/>
          </w:tcPr>
          <w:p w:rsidR="00B46FA7" w:rsidRPr="00C56550" w:rsidRDefault="00354EEF" w:rsidP="00354EEF">
            <w:pPr>
              <w:spacing w:before="120" w:after="120"/>
              <w:rPr>
                <w:rFonts w:ascii="Arial" w:hAnsi="Arial" w:cs="Arial"/>
                <w:sz w:val="20"/>
                <w:szCs w:val="20"/>
              </w:rPr>
            </w:pPr>
            <w:r>
              <w:rPr>
                <w:rFonts w:ascii="Arial" w:hAnsi="Arial" w:cs="Arial"/>
                <w:sz w:val="20"/>
                <w:szCs w:val="20"/>
              </w:rPr>
              <w:lastRenderedPageBreak/>
              <w:t>In dieser Bestimmung wird d</w:t>
            </w:r>
            <w:r w:rsidR="00C866A2">
              <w:rPr>
                <w:rFonts w:ascii="Arial" w:hAnsi="Arial" w:cs="Arial"/>
                <w:sz w:val="20"/>
                <w:szCs w:val="20"/>
              </w:rPr>
              <w:t xml:space="preserve">ie Zuständigkeit der Gemeinden als Grundsatz </w:t>
            </w:r>
            <w:r w:rsidR="00B908DA">
              <w:rPr>
                <w:rFonts w:ascii="Arial" w:hAnsi="Arial" w:cs="Arial"/>
                <w:sz w:val="20"/>
                <w:szCs w:val="20"/>
              </w:rPr>
              <w:t xml:space="preserve">ausdrücklich im Gesetz </w:t>
            </w:r>
            <w:r w:rsidR="00C866A2">
              <w:rPr>
                <w:rFonts w:ascii="Arial" w:hAnsi="Arial" w:cs="Arial"/>
                <w:sz w:val="20"/>
                <w:szCs w:val="20"/>
              </w:rPr>
              <w:t>festgehalten.</w:t>
            </w:r>
            <w:r w:rsidR="00B908DA">
              <w:rPr>
                <w:rFonts w:ascii="Arial" w:hAnsi="Arial" w:cs="Arial"/>
                <w:sz w:val="20"/>
                <w:szCs w:val="20"/>
              </w:rPr>
              <w:t xml:space="preserve"> Inhaltlich ändert sich dadurch nichts.</w:t>
            </w:r>
          </w:p>
        </w:tc>
      </w:tr>
      <w:tr w:rsidR="00D31CAB" w:rsidRPr="00C56550" w:rsidTr="00C56550">
        <w:tc>
          <w:tcPr>
            <w:tcW w:w="4809" w:type="dxa"/>
          </w:tcPr>
          <w:p w:rsidR="00D31CAB" w:rsidRPr="00D31CAB" w:rsidRDefault="00D31CAB" w:rsidP="00D31CAB">
            <w:pPr>
              <w:spacing w:before="120" w:after="120"/>
              <w:rPr>
                <w:rFonts w:ascii="Arial" w:hAnsi="Arial" w:cs="Arial"/>
                <w:b/>
                <w:sz w:val="20"/>
                <w:szCs w:val="20"/>
              </w:rPr>
            </w:pPr>
            <w:r w:rsidRPr="00D31CAB">
              <w:rPr>
                <w:rFonts w:ascii="Arial" w:hAnsi="Arial" w:cs="Arial"/>
                <w:b/>
                <w:sz w:val="20"/>
                <w:szCs w:val="20"/>
              </w:rPr>
              <w:t>§ 5</w:t>
            </w:r>
            <w:r w:rsidRPr="00D31CAB">
              <w:rPr>
                <w:rFonts w:ascii="Arial" w:hAnsi="Arial" w:cs="Arial"/>
                <w:b/>
                <w:sz w:val="20"/>
                <w:szCs w:val="20"/>
              </w:rPr>
              <w:tab/>
              <w:t xml:space="preserve">Aufsicht </w:t>
            </w:r>
          </w:p>
          <w:p w:rsidR="00D31CAB" w:rsidRPr="00D31CAB" w:rsidRDefault="00D31CAB" w:rsidP="00D31CAB">
            <w:pPr>
              <w:spacing w:before="120" w:after="120"/>
              <w:rPr>
                <w:rFonts w:ascii="Arial" w:hAnsi="Arial" w:cs="Arial"/>
                <w:sz w:val="20"/>
                <w:szCs w:val="20"/>
              </w:rPr>
            </w:pPr>
            <w:r w:rsidRPr="00D31CAB">
              <w:rPr>
                <w:rFonts w:ascii="Arial" w:hAnsi="Arial" w:cs="Arial"/>
                <w:sz w:val="20"/>
                <w:szCs w:val="20"/>
                <w:vertAlign w:val="superscript"/>
              </w:rPr>
              <w:t>1</w:t>
            </w:r>
            <w:r>
              <w:rPr>
                <w:rFonts w:ascii="Arial" w:hAnsi="Arial" w:cs="Arial"/>
                <w:sz w:val="20"/>
                <w:szCs w:val="20"/>
              </w:rPr>
              <w:t xml:space="preserve"> </w:t>
            </w:r>
            <w:r w:rsidRPr="00D31CAB">
              <w:rPr>
                <w:rFonts w:ascii="Arial" w:hAnsi="Arial" w:cs="Arial"/>
                <w:sz w:val="20"/>
                <w:szCs w:val="20"/>
              </w:rPr>
              <w:t xml:space="preserve">Die Kinder- und Jugendzahnpflege steht unter der Aufsicht der Volkswirtschafts- und Sanitätsdirektion (kurz: Direktion). </w:t>
            </w:r>
          </w:p>
          <w:p w:rsidR="00D31CAB" w:rsidRPr="00C56550" w:rsidRDefault="00D31CAB" w:rsidP="00D31CAB">
            <w:pPr>
              <w:spacing w:before="120" w:after="120"/>
              <w:rPr>
                <w:rFonts w:ascii="Arial" w:hAnsi="Arial" w:cs="Arial"/>
                <w:sz w:val="20"/>
                <w:szCs w:val="20"/>
              </w:rPr>
            </w:pPr>
            <w:r w:rsidRPr="00D31CAB">
              <w:rPr>
                <w:rFonts w:ascii="Arial" w:hAnsi="Arial" w:cs="Arial"/>
                <w:sz w:val="20"/>
                <w:szCs w:val="20"/>
                <w:vertAlign w:val="superscript"/>
              </w:rPr>
              <w:t>2</w:t>
            </w:r>
            <w:r>
              <w:rPr>
                <w:rFonts w:ascii="Arial" w:hAnsi="Arial" w:cs="Arial"/>
                <w:sz w:val="20"/>
                <w:szCs w:val="20"/>
              </w:rPr>
              <w:t xml:space="preserve"> </w:t>
            </w:r>
            <w:r w:rsidRPr="00D31CAB">
              <w:rPr>
                <w:rFonts w:ascii="Arial" w:hAnsi="Arial" w:cs="Arial"/>
                <w:sz w:val="20"/>
                <w:szCs w:val="20"/>
              </w:rPr>
              <w:t>Die Direktion übt ihre Aufsicht durch den Kantonszahnarzt oder die Kantonszahnärztin aus.</w:t>
            </w:r>
          </w:p>
        </w:tc>
        <w:tc>
          <w:tcPr>
            <w:tcW w:w="4809" w:type="dxa"/>
          </w:tcPr>
          <w:p w:rsidR="00D31CAB" w:rsidRDefault="00D31CAB" w:rsidP="00702485">
            <w:pPr>
              <w:spacing w:before="120" w:after="120"/>
              <w:ind w:left="720" w:hanging="720"/>
              <w:rPr>
                <w:rFonts w:ascii="Arial" w:hAnsi="Arial" w:cs="Arial"/>
                <w:b/>
                <w:sz w:val="20"/>
                <w:szCs w:val="20"/>
              </w:rPr>
            </w:pPr>
            <w:r>
              <w:rPr>
                <w:rFonts w:ascii="Arial" w:hAnsi="Arial" w:cs="Arial"/>
                <w:b/>
                <w:sz w:val="20"/>
                <w:szCs w:val="20"/>
              </w:rPr>
              <w:t>§ 3</w:t>
            </w:r>
            <w:r>
              <w:rPr>
                <w:rFonts w:ascii="Arial" w:hAnsi="Arial" w:cs="Arial"/>
                <w:b/>
                <w:sz w:val="20"/>
                <w:szCs w:val="20"/>
              </w:rPr>
              <w:tab/>
              <w:t>Aufsicht</w:t>
            </w:r>
          </w:p>
          <w:p w:rsidR="00D31CAB" w:rsidRDefault="00A2565E" w:rsidP="00A2565E">
            <w:pPr>
              <w:spacing w:before="120" w:after="120"/>
              <w:rPr>
                <w:rFonts w:ascii="Arial" w:hAnsi="Arial" w:cs="Arial"/>
                <w:sz w:val="20"/>
                <w:szCs w:val="20"/>
              </w:rPr>
            </w:pPr>
            <w:r w:rsidRPr="00A2565E">
              <w:rPr>
                <w:rFonts w:ascii="Arial" w:hAnsi="Arial" w:cs="Arial"/>
                <w:sz w:val="20"/>
                <w:szCs w:val="20"/>
                <w:vertAlign w:val="superscript"/>
              </w:rPr>
              <w:t>1</w:t>
            </w:r>
            <w:r w:rsidRPr="00A2565E">
              <w:rPr>
                <w:rFonts w:ascii="Arial" w:hAnsi="Arial" w:cs="Arial"/>
                <w:sz w:val="20"/>
                <w:szCs w:val="20"/>
              </w:rPr>
              <w:t xml:space="preserve"> Die Kinder- und Jugendzahnpflege steht unter der Aufsicht der </w:t>
            </w:r>
            <w:r>
              <w:rPr>
                <w:rFonts w:ascii="Arial" w:hAnsi="Arial" w:cs="Arial"/>
                <w:sz w:val="20"/>
                <w:szCs w:val="20"/>
              </w:rPr>
              <w:t>Direktion</w:t>
            </w:r>
            <w:r w:rsidRPr="00A2565E">
              <w:rPr>
                <w:rFonts w:ascii="Arial" w:hAnsi="Arial" w:cs="Arial"/>
                <w:sz w:val="20"/>
                <w:szCs w:val="20"/>
              </w:rPr>
              <w:t>.</w:t>
            </w:r>
          </w:p>
          <w:p w:rsidR="00203E71" w:rsidRPr="00D31CAB" w:rsidRDefault="00203E71" w:rsidP="004E3723">
            <w:pPr>
              <w:spacing w:before="120" w:after="120"/>
              <w:rPr>
                <w:rFonts w:ascii="Arial" w:hAnsi="Arial" w:cs="Arial"/>
                <w:sz w:val="20"/>
                <w:szCs w:val="20"/>
              </w:rPr>
            </w:pPr>
            <w:r w:rsidRPr="00D31CAB">
              <w:rPr>
                <w:rFonts w:ascii="Arial" w:hAnsi="Arial" w:cs="Arial"/>
                <w:sz w:val="20"/>
                <w:szCs w:val="20"/>
                <w:vertAlign w:val="superscript"/>
              </w:rPr>
              <w:t>2</w:t>
            </w:r>
            <w:r>
              <w:rPr>
                <w:rFonts w:ascii="Arial" w:hAnsi="Arial" w:cs="Arial"/>
                <w:sz w:val="20"/>
                <w:szCs w:val="20"/>
              </w:rPr>
              <w:t xml:space="preserve"> </w:t>
            </w:r>
            <w:r w:rsidRPr="00D31CAB">
              <w:rPr>
                <w:rFonts w:ascii="Arial" w:hAnsi="Arial" w:cs="Arial"/>
                <w:sz w:val="20"/>
                <w:szCs w:val="20"/>
              </w:rPr>
              <w:t xml:space="preserve">Die Direktion übt ihre Aufsicht durch </w:t>
            </w:r>
            <w:r w:rsidR="004E3723" w:rsidRPr="00D31CAB">
              <w:rPr>
                <w:rFonts w:ascii="Arial" w:hAnsi="Arial" w:cs="Arial"/>
                <w:sz w:val="20"/>
                <w:szCs w:val="20"/>
              </w:rPr>
              <w:t xml:space="preserve">die Kantonszahnärztin oder </w:t>
            </w:r>
            <w:r w:rsidRPr="00D31CAB">
              <w:rPr>
                <w:rFonts w:ascii="Arial" w:hAnsi="Arial" w:cs="Arial"/>
                <w:sz w:val="20"/>
                <w:szCs w:val="20"/>
              </w:rPr>
              <w:t>den Kantonszahnarzt aus</w:t>
            </w:r>
            <w:r w:rsidR="004E3723">
              <w:rPr>
                <w:rFonts w:ascii="Arial" w:hAnsi="Arial" w:cs="Arial"/>
                <w:sz w:val="20"/>
                <w:szCs w:val="20"/>
              </w:rPr>
              <w:t>.</w:t>
            </w:r>
          </w:p>
        </w:tc>
        <w:tc>
          <w:tcPr>
            <w:tcW w:w="4809" w:type="dxa"/>
          </w:tcPr>
          <w:p w:rsidR="00D31CAB" w:rsidRPr="00C56550" w:rsidRDefault="00354EEF" w:rsidP="00354EEF">
            <w:pPr>
              <w:spacing w:before="120" w:after="120"/>
              <w:rPr>
                <w:rFonts w:ascii="Arial" w:hAnsi="Arial" w:cs="Arial"/>
                <w:sz w:val="20"/>
                <w:szCs w:val="20"/>
              </w:rPr>
            </w:pPr>
            <w:r>
              <w:rPr>
                <w:rFonts w:ascii="Arial" w:hAnsi="Arial" w:cs="Arial"/>
                <w:sz w:val="20"/>
                <w:szCs w:val="20"/>
              </w:rPr>
              <w:t xml:space="preserve">Diese Bestimmung regelt die Aufsicht über die Kinder- und Jugendzahnpflege durch den Kanton. </w:t>
            </w:r>
            <w:r w:rsidR="00C866A2">
              <w:rPr>
                <w:rFonts w:ascii="Arial" w:hAnsi="Arial" w:cs="Arial"/>
                <w:sz w:val="20"/>
                <w:szCs w:val="20"/>
              </w:rPr>
              <w:t xml:space="preserve">Inhaltlich </w:t>
            </w:r>
            <w:r>
              <w:rPr>
                <w:rFonts w:ascii="Arial" w:hAnsi="Arial" w:cs="Arial"/>
                <w:sz w:val="20"/>
                <w:szCs w:val="20"/>
              </w:rPr>
              <w:t>ändert sich gegenüber dem bisherigen Gesetz nichts</w:t>
            </w:r>
            <w:r w:rsidR="00C866A2">
              <w:rPr>
                <w:rFonts w:ascii="Arial" w:hAnsi="Arial" w:cs="Arial"/>
                <w:sz w:val="20"/>
                <w:szCs w:val="20"/>
              </w:rPr>
              <w:t>.</w:t>
            </w:r>
          </w:p>
        </w:tc>
      </w:tr>
      <w:tr w:rsidR="00670577" w:rsidRPr="00222D80" w:rsidTr="00A6054F">
        <w:tc>
          <w:tcPr>
            <w:tcW w:w="4809" w:type="dxa"/>
          </w:tcPr>
          <w:p w:rsidR="00670577" w:rsidRPr="00154B09" w:rsidRDefault="00670577" w:rsidP="00A6054F">
            <w:pPr>
              <w:spacing w:before="120" w:after="120"/>
              <w:rPr>
                <w:rFonts w:ascii="Arial" w:hAnsi="Arial" w:cs="Arial"/>
                <w:b/>
                <w:sz w:val="20"/>
                <w:szCs w:val="20"/>
              </w:rPr>
            </w:pPr>
          </w:p>
        </w:tc>
        <w:tc>
          <w:tcPr>
            <w:tcW w:w="4809" w:type="dxa"/>
          </w:tcPr>
          <w:p w:rsidR="00670577" w:rsidRDefault="00670577" w:rsidP="00A6054F">
            <w:pPr>
              <w:spacing w:before="120" w:after="120"/>
              <w:rPr>
                <w:rFonts w:ascii="Arial" w:hAnsi="Arial" w:cs="Arial"/>
                <w:b/>
                <w:sz w:val="20"/>
                <w:szCs w:val="20"/>
              </w:rPr>
            </w:pPr>
            <w:r>
              <w:rPr>
                <w:rFonts w:ascii="Arial" w:hAnsi="Arial" w:cs="Arial"/>
                <w:b/>
                <w:sz w:val="20"/>
                <w:szCs w:val="20"/>
              </w:rPr>
              <w:t>2</w:t>
            </w:r>
            <w:r>
              <w:rPr>
                <w:rFonts w:ascii="Arial" w:hAnsi="Arial" w:cs="Arial"/>
                <w:b/>
                <w:sz w:val="20"/>
                <w:szCs w:val="20"/>
              </w:rPr>
              <w:tab/>
              <w:t>Vorsorgemassnahmen</w:t>
            </w:r>
          </w:p>
        </w:tc>
        <w:tc>
          <w:tcPr>
            <w:tcW w:w="4809" w:type="dxa"/>
          </w:tcPr>
          <w:p w:rsidR="00670577" w:rsidRPr="00222D80" w:rsidRDefault="00670577" w:rsidP="00A6054F">
            <w:pPr>
              <w:spacing w:before="120" w:after="120"/>
              <w:rPr>
                <w:rFonts w:ascii="Arial" w:hAnsi="Arial" w:cs="Arial"/>
                <w:sz w:val="20"/>
                <w:szCs w:val="20"/>
                <w:highlight w:val="yellow"/>
              </w:rPr>
            </w:pPr>
          </w:p>
        </w:tc>
      </w:tr>
      <w:tr w:rsidR="00C57172" w:rsidRPr="00E45C65" w:rsidTr="00A6054F">
        <w:tc>
          <w:tcPr>
            <w:tcW w:w="4809" w:type="dxa"/>
          </w:tcPr>
          <w:p w:rsidR="00C57172" w:rsidRPr="00C57172" w:rsidRDefault="00C57172" w:rsidP="00A6054F">
            <w:pPr>
              <w:spacing w:before="120" w:after="120"/>
              <w:rPr>
                <w:rFonts w:ascii="Arial" w:hAnsi="Arial" w:cs="Arial"/>
                <w:b/>
                <w:sz w:val="20"/>
                <w:szCs w:val="20"/>
              </w:rPr>
            </w:pPr>
            <w:r w:rsidRPr="00C57172">
              <w:rPr>
                <w:rFonts w:ascii="Arial" w:hAnsi="Arial" w:cs="Arial"/>
                <w:b/>
                <w:sz w:val="20"/>
                <w:szCs w:val="20"/>
              </w:rPr>
              <w:t xml:space="preserve">§ 8 </w:t>
            </w:r>
            <w:r>
              <w:rPr>
                <w:rFonts w:ascii="Arial" w:hAnsi="Arial" w:cs="Arial"/>
                <w:b/>
                <w:sz w:val="20"/>
                <w:szCs w:val="20"/>
              </w:rPr>
              <w:t>A</w:t>
            </w:r>
            <w:r w:rsidRPr="00C57172">
              <w:rPr>
                <w:rFonts w:ascii="Arial" w:hAnsi="Arial" w:cs="Arial"/>
                <w:b/>
                <w:sz w:val="20"/>
                <w:szCs w:val="20"/>
              </w:rPr>
              <w:t>bs. 1</w:t>
            </w:r>
          </w:p>
          <w:p w:rsidR="00C57172" w:rsidRPr="00C57172" w:rsidRDefault="00C57172" w:rsidP="00A6054F">
            <w:pPr>
              <w:spacing w:before="120" w:after="120"/>
              <w:rPr>
                <w:rFonts w:ascii="Arial" w:hAnsi="Arial" w:cs="Arial"/>
                <w:sz w:val="20"/>
                <w:szCs w:val="20"/>
              </w:rPr>
            </w:pPr>
            <w:r w:rsidRPr="00C57172">
              <w:rPr>
                <w:rFonts w:ascii="Arial" w:hAnsi="Arial" w:cs="Arial"/>
                <w:sz w:val="20"/>
                <w:szCs w:val="20"/>
                <w:vertAlign w:val="superscript"/>
              </w:rPr>
              <w:t>1</w:t>
            </w:r>
            <w:r w:rsidRPr="00C57172">
              <w:rPr>
                <w:rFonts w:ascii="Arial" w:hAnsi="Arial" w:cs="Arial"/>
                <w:sz w:val="20"/>
                <w:szCs w:val="20"/>
              </w:rPr>
              <w:t xml:space="preserve"> Auch bei einem Beitritt zur Behandlung bleiben die Eltern oder andere gesetzlich verpflichtete Personen (kurz: Eltern) für die Zahngesundheit ihrer Kinder verantwortlich, insbesondere für die vorbeugende Zahnpflege.</w:t>
            </w:r>
            <w:r w:rsidRPr="00C368AF">
              <w:rPr>
                <w:rFonts w:ascii="Arial" w:hAnsi="Arial" w:cs="Arial"/>
                <w:sz w:val="20"/>
                <w:szCs w:val="20"/>
              </w:rPr>
              <w:t xml:space="preserve"> </w:t>
            </w:r>
          </w:p>
        </w:tc>
        <w:tc>
          <w:tcPr>
            <w:tcW w:w="4809" w:type="dxa"/>
          </w:tcPr>
          <w:p w:rsidR="00C57172" w:rsidRDefault="00C57172" w:rsidP="003F1003">
            <w:pPr>
              <w:spacing w:before="120" w:after="120"/>
              <w:ind w:left="720" w:hanging="720"/>
              <w:rPr>
                <w:rFonts w:ascii="Arial" w:hAnsi="Arial" w:cs="Arial"/>
                <w:b/>
                <w:sz w:val="20"/>
                <w:szCs w:val="20"/>
              </w:rPr>
            </w:pPr>
            <w:r>
              <w:rPr>
                <w:rFonts w:ascii="Arial" w:hAnsi="Arial" w:cs="Arial"/>
                <w:b/>
                <w:sz w:val="20"/>
                <w:szCs w:val="20"/>
              </w:rPr>
              <w:t>§ 4</w:t>
            </w:r>
            <w:r>
              <w:rPr>
                <w:rFonts w:ascii="Arial" w:hAnsi="Arial" w:cs="Arial"/>
                <w:b/>
                <w:sz w:val="20"/>
                <w:szCs w:val="20"/>
              </w:rPr>
              <w:tab/>
              <w:t>Verantwortung der Erziehungsberechtigten</w:t>
            </w:r>
          </w:p>
          <w:p w:rsidR="00C57172" w:rsidRPr="00C57172" w:rsidRDefault="00C57172" w:rsidP="00526834">
            <w:pPr>
              <w:spacing w:before="120" w:after="120"/>
              <w:rPr>
                <w:rFonts w:ascii="Arial" w:hAnsi="Arial" w:cs="Arial"/>
                <w:sz w:val="20"/>
                <w:szCs w:val="20"/>
              </w:rPr>
            </w:pPr>
            <w:r w:rsidRPr="00C57172">
              <w:rPr>
                <w:rFonts w:ascii="Arial" w:hAnsi="Arial" w:cs="Arial"/>
                <w:sz w:val="20"/>
                <w:szCs w:val="20"/>
                <w:vertAlign w:val="superscript"/>
              </w:rPr>
              <w:t>1</w:t>
            </w:r>
            <w:r>
              <w:rPr>
                <w:rFonts w:ascii="Arial" w:hAnsi="Arial" w:cs="Arial"/>
                <w:sz w:val="20"/>
                <w:szCs w:val="20"/>
              </w:rPr>
              <w:t xml:space="preserve"> Die Erziehungsberechtigten sind für die </w:t>
            </w:r>
            <w:r w:rsidR="00526834">
              <w:rPr>
                <w:rFonts w:ascii="Arial" w:hAnsi="Arial" w:cs="Arial"/>
                <w:sz w:val="20"/>
                <w:szCs w:val="20"/>
              </w:rPr>
              <w:t xml:space="preserve">Mundgesundheit </w:t>
            </w:r>
            <w:r>
              <w:rPr>
                <w:rFonts w:ascii="Arial" w:hAnsi="Arial" w:cs="Arial"/>
                <w:sz w:val="20"/>
                <w:szCs w:val="20"/>
              </w:rPr>
              <w:t>ihrer Kinder, insbesondere für die Zahnpflege verantwortlich.</w:t>
            </w:r>
          </w:p>
        </w:tc>
        <w:tc>
          <w:tcPr>
            <w:tcW w:w="4809" w:type="dxa"/>
          </w:tcPr>
          <w:p w:rsidR="00C57172" w:rsidRPr="00E45C65" w:rsidRDefault="00C866A2" w:rsidP="00C866A2">
            <w:pPr>
              <w:spacing w:before="120" w:after="120"/>
              <w:rPr>
                <w:rFonts w:ascii="Arial" w:hAnsi="Arial" w:cs="Arial"/>
                <w:sz w:val="20"/>
                <w:szCs w:val="20"/>
                <w:highlight w:val="yellow"/>
              </w:rPr>
            </w:pPr>
            <w:r w:rsidRPr="00C866A2">
              <w:rPr>
                <w:rFonts w:ascii="Arial" w:hAnsi="Arial" w:cs="Arial"/>
                <w:sz w:val="20"/>
                <w:szCs w:val="20"/>
              </w:rPr>
              <w:t>Wie bereits im b</w:t>
            </w:r>
            <w:r>
              <w:rPr>
                <w:rFonts w:ascii="Arial" w:hAnsi="Arial" w:cs="Arial"/>
                <w:sz w:val="20"/>
                <w:szCs w:val="20"/>
              </w:rPr>
              <w:t>is</w:t>
            </w:r>
            <w:r w:rsidRPr="00C866A2">
              <w:rPr>
                <w:rFonts w:ascii="Arial" w:hAnsi="Arial" w:cs="Arial"/>
                <w:sz w:val="20"/>
                <w:szCs w:val="20"/>
              </w:rPr>
              <w:t>herigen Gesetz wird an dieser Stelle die Verantwortung der Erziehungsberechtigten</w:t>
            </w:r>
            <w:r>
              <w:rPr>
                <w:rFonts w:ascii="Arial" w:hAnsi="Arial" w:cs="Arial"/>
                <w:sz w:val="20"/>
                <w:szCs w:val="20"/>
              </w:rPr>
              <w:t xml:space="preserve"> für die Mu</w:t>
            </w:r>
            <w:r w:rsidRPr="00C866A2">
              <w:rPr>
                <w:rFonts w:ascii="Arial" w:hAnsi="Arial" w:cs="Arial"/>
                <w:sz w:val="20"/>
                <w:szCs w:val="20"/>
              </w:rPr>
              <w:t>ndgesundheit ihrer Kinder festgehalten.</w:t>
            </w:r>
          </w:p>
        </w:tc>
      </w:tr>
      <w:tr w:rsidR="00670577" w:rsidRPr="00E45C65" w:rsidTr="00A6054F">
        <w:tc>
          <w:tcPr>
            <w:tcW w:w="4809" w:type="dxa"/>
          </w:tcPr>
          <w:p w:rsidR="00670577" w:rsidRPr="009C4C20" w:rsidRDefault="00670577" w:rsidP="00A6054F">
            <w:pPr>
              <w:spacing w:before="120" w:after="120"/>
              <w:rPr>
                <w:rFonts w:ascii="Arial" w:hAnsi="Arial" w:cs="Arial"/>
                <w:b/>
                <w:sz w:val="20"/>
                <w:szCs w:val="20"/>
              </w:rPr>
            </w:pPr>
            <w:r w:rsidRPr="009C4C20">
              <w:rPr>
                <w:rFonts w:ascii="Arial" w:hAnsi="Arial" w:cs="Arial"/>
                <w:b/>
                <w:sz w:val="20"/>
                <w:szCs w:val="20"/>
              </w:rPr>
              <w:t>§ 3 Abs. 2</w:t>
            </w:r>
            <w:r>
              <w:rPr>
                <w:rFonts w:ascii="Arial" w:hAnsi="Arial" w:cs="Arial"/>
                <w:b/>
                <w:sz w:val="20"/>
                <w:szCs w:val="20"/>
              </w:rPr>
              <w:t xml:space="preserve"> und 3</w:t>
            </w:r>
          </w:p>
          <w:p w:rsidR="00670577" w:rsidRPr="009C4C20" w:rsidRDefault="00670577" w:rsidP="00A6054F">
            <w:pPr>
              <w:spacing w:before="120" w:after="120"/>
              <w:rPr>
                <w:rFonts w:ascii="Arial" w:hAnsi="Arial" w:cs="Arial"/>
                <w:sz w:val="20"/>
                <w:szCs w:val="20"/>
              </w:rPr>
            </w:pPr>
            <w:r w:rsidRPr="009C4C20">
              <w:rPr>
                <w:rFonts w:ascii="Arial" w:hAnsi="Arial" w:cs="Arial"/>
                <w:sz w:val="20"/>
                <w:szCs w:val="20"/>
                <w:vertAlign w:val="superscript"/>
              </w:rPr>
              <w:t>2</w:t>
            </w:r>
            <w:r w:rsidRPr="009C4C20">
              <w:rPr>
                <w:rFonts w:ascii="Arial" w:hAnsi="Arial" w:cs="Arial"/>
                <w:sz w:val="20"/>
                <w:szCs w:val="20"/>
              </w:rPr>
              <w:t xml:space="preserve"> Gesamtheitliche Vorsorgemassnahmen – wie Zahnputzinstruktionen – werden vom Kanton durchgeführt. </w:t>
            </w:r>
          </w:p>
          <w:p w:rsidR="00670577" w:rsidRPr="009C4C20" w:rsidRDefault="00670577" w:rsidP="00A6054F">
            <w:pPr>
              <w:spacing w:before="120" w:after="120"/>
              <w:rPr>
                <w:rFonts w:ascii="Arial" w:hAnsi="Arial" w:cs="Arial"/>
                <w:b/>
                <w:sz w:val="20"/>
                <w:szCs w:val="20"/>
              </w:rPr>
            </w:pPr>
            <w:r>
              <w:rPr>
                <w:rFonts w:ascii="Arial" w:hAnsi="Arial" w:cs="Arial"/>
                <w:b/>
                <w:sz w:val="20"/>
                <w:szCs w:val="20"/>
              </w:rPr>
              <w:t>§ 12</w:t>
            </w:r>
            <w:r>
              <w:rPr>
                <w:rFonts w:ascii="Arial" w:hAnsi="Arial" w:cs="Arial"/>
                <w:b/>
                <w:sz w:val="20"/>
                <w:szCs w:val="20"/>
              </w:rPr>
              <w:tab/>
            </w:r>
            <w:r w:rsidRPr="009C4C20">
              <w:rPr>
                <w:rFonts w:ascii="Arial" w:hAnsi="Arial" w:cs="Arial"/>
                <w:b/>
                <w:sz w:val="20"/>
                <w:szCs w:val="20"/>
              </w:rPr>
              <w:t xml:space="preserve">Kommunale Kontrollen und Prävention </w:t>
            </w:r>
          </w:p>
          <w:p w:rsidR="00670577" w:rsidRDefault="00670577" w:rsidP="00A6054F">
            <w:pPr>
              <w:spacing w:before="120" w:after="120"/>
              <w:rPr>
                <w:rFonts w:ascii="Arial" w:hAnsi="Arial" w:cs="Arial"/>
                <w:sz w:val="20"/>
                <w:szCs w:val="20"/>
              </w:rPr>
            </w:pPr>
            <w:r w:rsidRPr="003D1752">
              <w:rPr>
                <w:rFonts w:ascii="Arial" w:hAnsi="Arial" w:cs="Arial"/>
                <w:sz w:val="20"/>
                <w:szCs w:val="20"/>
                <w:vertAlign w:val="superscript"/>
              </w:rPr>
              <w:t>1</w:t>
            </w:r>
            <w:r>
              <w:rPr>
                <w:rFonts w:ascii="Arial" w:hAnsi="Arial" w:cs="Arial"/>
                <w:sz w:val="20"/>
                <w:szCs w:val="20"/>
              </w:rPr>
              <w:t xml:space="preserve"> </w:t>
            </w:r>
            <w:r w:rsidRPr="003D1752">
              <w:rPr>
                <w:rFonts w:ascii="Arial" w:hAnsi="Arial" w:cs="Arial"/>
                <w:sz w:val="20"/>
                <w:szCs w:val="20"/>
              </w:rPr>
              <w:t>Die Gemeinden können zu ihren Lasten und nach Rücksprache mit dem Kantonszahnarzt oder der Kantonszahnärztin allgemeine zahnmedizinische Kontrolluntersuchungen und Präventionsprogramme anordnen.</w:t>
            </w:r>
          </w:p>
          <w:p w:rsidR="00670577" w:rsidRPr="003D1752" w:rsidRDefault="00670577" w:rsidP="00A6054F">
            <w:pPr>
              <w:spacing w:before="120" w:after="120"/>
              <w:rPr>
                <w:rFonts w:ascii="Arial" w:hAnsi="Arial" w:cs="Arial"/>
                <w:sz w:val="20"/>
                <w:szCs w:val="20"/>
              </w:rPr>
            </w:pPr>
          </w:p>
          <w:p w:rsidR="00670577" w:rsidRPr="009C4C20" w:rsidRDefault="00670577" w:rsidP="00A6054F">
            <w:pPr>
              <w:spacing w:before="120" w:after="120"/>
              <w:rPr>
                <w:rFonts w:ascii="Arial" w:hAnsi="Arial" w:cs="Arial"/>
                <w:b/>
                <w:sz w:val="20"/>
                <w:szCs w:val="20"/>
              </w:rPr>
            </w:pPr>
            <w:r>
              <w:rPr>
                <w:rFonts w:ascii="Arial" w:hAnsi="Arial" w:cs="Arial"/>
                <w:b/>
                <w:sz w:val="20"/>
                <w:szCs w:val="20"/>
              </w:rPr>
              <w:t>§ 17</w:t>
            </w:r>
            <w:r>
              <w:rPr>
                <w:rFonts w:ascii="Arial" w:hAnsi="Arial" w:cs="Arial"/>
                <w:b/>
                <w:sz w:val="20"/>
                <w:szCs w:val="20"/>
              </w:rPr>
              <w:tab/>
            </w:r>
            <w:r w:rsidRPr="009C4C20">
              <w:rPr>
                <w:rFonts w:ascii="Arial" w:hAnsi="Arial" w:cs="Arial"/>
                <w:b/>
                <w:sz w:val="20"/>
                <w:szCs w:val="20"/>
              </w:rPr>
              <w:t xml:space="preserve">Dienstleistungen des Kantons </w:t>
            </w:r>
          </w:p>
          <w:p w:rsidR="00670577" w:rsidRPr="00E45C65" w:rsidRDefault="00670577" w:rsidP="00A6054F">
            <w:pPr>
              <w:spacing w:before="120" w:after="120"/>
              <w:rPr>
                <w:rFonts w:ascii="Arial" w:hAnsi="Arial" w:cs="Arial"/>
                <w:sz w:val="20"/>
                <w:szCs w:val="20"/>
              </w:rPr>
            </w:pPr>
            <w:r w:rsidRPr="009C4C20">
              <w:rPr>
                <w:rFonts w:ascii="Arial" w:hAnsi="Arial" w:cs="Arial"/>
                <w:sz w:val="20"/>
                <w:szCs w:val="20"/>
                <w:vertAlign w:val="superscript"/>
              </w:rPr>
              <w:t>1</w:t>
            </w:r>
            <w:r w:rsidRPr="009C4C20">
              <w:rPr>
                <w:rFonts w:ascii="Arial" w:hAnsi="Arial" w:cs="Arial"/>
                <w:sz w:val="20"/>
                <w:szCs w:val="20"/>
              </w:rPr>
              <w:t xml:space="preserve"> Erbringt der Kanton im Rahmen eines von der Gemeinde organisierten Vorsorgekonzeptes Dienstleistungen, wie beispielsweise der spezielle </w:t>
            </w:r>
            <w:r w:rsidRPr="009C4C20">
              <w:rPr>
                <w:rFonts w:ascii="Arial" w:hAnsi="Arial" w:cs="Arial"/>
                <w:sz w:val="20"/>
                <w:szCs w:val="20"/>
              </w:rPr>
              <w:lastRenderedPageBreak/>
              <w:t>Einsatz von Prophylaxehelfern und -helferinnen (§ 12), so werden diese den Gemeinden in Rechnung gestellt.</w:t>
            </w:r>
          </w:p>
        </w:tc>
        <w:tc>
          <w:tcPr>
            <w:tcW w:w="4809" w:type="dxa"/>
          </w:tcPr>
          <w:p w:rsidR="00670577" w:rsidRPr="00CE4E0D" w:rsidRDefault="00670577" w:rsidP="00A6054F">
            <w:pPr>
              <w:spacing w:before="120" w:after="120"/>
              <w:rPr>
                <w:rFonts w:ascii="Arial" w:hAnsi="Arial" w:cs="Arial"/>
                <w:b/>
                <w:sz w:val="20"/>
                <w:szCs w:val="20"/>
              </w:rPr>
            </w:pPr>
            <w:r>
              <w:rPr>
                <w:rFonts w:ascii="Arial" w:hAnsi="Arial" w:cs="Arial"/>
                <w:b/>
                <w:sz w:val="20"/>
                <w:szCs w:val="20"/>
              </w:rPr>
              <w:lastRenderedPageBreak/>
              <w:t xml:space="preserve">§ </w:t>
            </w:r>
            <w:r w:rsidR="00C57172">
              <w:rPr>
                <w:rFonts w:ascii="Arial" w:hAnsi="Arial" w:cs="Arial"/>
                <w:b/>
                <w:sz w:val="20"/>
                <w:szCs w:val="20"/>
              </w:rPr>
              <w:t>5</w:t>
            </w:r>
            <w:r w:rsidRPr="00CE4E0D">
              <w:rPr>
                <w:rFonts w:ascii="Arial" w:hAnsi="Arial" w:cs="Arial"/>
                <w:b/>
                <w:sz w:val="20"/>
                <w:szCs w:val="20"/>
              </w:rPr>
              <w:tab/>
              <w:t>Aufgaben der Gemeinden</w:t>
            </w:r>
          </w:p>
          <w:p w:rsidR="00670577" w:rsidRDefault="00670577" w:rsidP="00C05B99">
            <w:pPr>
              <w:spacing w:before="120" w:after="120"/>
              <w:rPr>
                <w:rFonts w:ascii="Arial" w:hAnsi="Arial" w:cs="Arial"/>
                <w:sz w:val="20"/>
                <w:szCs w:val="20"/>
              </w:rPr>
            </w:pPr>
            <w:r w:rsidRPr="009C4C20">
              <w:rPr>
                <w:rFonts w:ascii="Arial" w:hAnsi="Arial" w:cs="Arial"/>
                <w:sz w:val="20"/>
                <w:szCs w:val="20"/>
                <w:vertAlign w:val="superscript"/>
              </w:rPr>
              <w:t>1</w:t>
            </w:r>
            <w:r w:rsidRPr="009C4C20">
              <w:rPr>
                <w:rFonts w:ascii="Arial" w:hAnsi="Arial" w:cs="Arial"/>
                <w:sz w:val="20"/>
                <w:szCs w:val="20"/>
              </w:rPr>
              <w:t xml:space="preserve"> </w:t>
            </w:r>
            <w:r w:rsidR="00C05B99" w:rsidRPr="00C05B99">
              <w:rPr>
                <w:rFonts w:ascii="Arial" w:hAnsi="Arial" w:cs="Arial"/>
                <w:sz w:val="20"/>
                <w:szCs w:val="20"/>
              </w:rPr>
              <w:t>Die Gemeinden führen Zahnputzinstruktionen im Kinde</w:t>
            </w:r>
            <w:r w:rsidR="00C05B99">
              <w:rPr>
                <w:rFonts w:ascii="Arial" w:hAnsi="Arial" w:cs="Arial"/>
                <w:sz w:val="20"/>
                <w:szCs w:val="20"/>
              </w:rPr>
              <w:t xml:space="preserve">rgarten und in der Primarschule </w:t>
            </w:r>
            <w:r w:rsidR="00C05B99" w:rsidRPr="00C05B99">
              <w:rPr>
                <w:rFonts w:ascii="Arial" w:hAnsi="Arial" w:cs="Arial"/>
                <w:sz w:val="20"/>
                <w:szCs w:val="20"/>
              </w:rPr>
              <w:t>durch geeignete Instruktorinnen und Ins</w:t>
            </w:r>
            <w:r w:rsidR="00C05B99">
              <w:rPr>
                <w:rFonts w:ascii="Arial" w:hAnsi="Arial" w:cs="Arial"/>
                <w:sz w:val="20"/>
                <w:szCs w:val="20"/>
              </w:rPr>
              <w:t xml:space="preserve">truktoren durch. </w:t>
            </w:r>
            <w:r w:rsidR="00C05B99" w:rsidRPr="00836752">
              <w:rPr>
                <w:rFonts w:ascii="Arial" w:hAnsi="Arial" w:cs="Arial"/>
                <w:sz w:val="20"/>
                <w:szCs w:val="20"/>
              </w:rPr>
              <w:t>Diese umfassen mindestens 5 Lektionen in der Zeit vom 1. Kindergartenjahr bis zur 3.Klasse der Primarschule</w:t>
            </w:r>
            <w:r w:rsidR="00C05B99" w:rsidRPr="00C05B99">
              <w:rPr>
                <w:rFonts w:ascii="Arial" w:hAnsi="Arial" w:cs="Arial"/>
                <w:sz w:val="20"/>
                <w:szCs w:val="20"/>
              </w:rPr>
              <w:t>.</w:t>
            </w:r>
          </w:p>
          <w:p w:rsidR="00670577" w:rsidRPr="00E45C65" w:rsidRDefault="00670577" w:rsidP="00840B4D">
            <w:pPr>
              <w:spacing w:before="120" w:after="120"/>
              <w:rPr>
                <w:rFonts w:ascii="Arial" w:hAnsi="Arial" w:cs="Arial"/>
                <w:sz w:val="20"/>
                <w:szCs w:val="20"/>
              </w:rPr>
            </w:pPr>
            <w:r w:rsidRPr="00A65A09">
              <w:rPr>
                <w:rFonts w:ascii="Arial" w:hAnsi="Arial" w:cs="Arial"/>
                <w:sz w:val="20"/>
                <w:szCs w:val="20"/>
                <w:vertAlign w:val="superscript"/>
              </w:rPr>
              <w:t>2</w:t>
            </w:r>
            <w:r>
              <w:rPr>
                <w:rFonts w:ascii="Arial" w:hAnsi="Arial" w:cs="Arial"/>
                <w:sz w:val="20"/>
                <w:szCs w:val="20"/>
              </w:rPr>
              <w:t xml:space="preserve"> Die Gemeinden </w:t>
            </w:r>
            <w:r w:rsidRPr="009C4C20">
              <w:rPr>
                <w:rFonts w:ascii="Arial" w:hAnsi="Arial" w:cs="Arial"/>
                <w:sz w:val="20"/>
                <w:szCs w:val="20"/>
              </w:rPr>
              <w:t xml:space="preserve">können </w:t>
            </w:r>
            <w:r w:rsidR="00840B4D">
              <w:rPr>
                <w:rFonts w:ascii="Arial" w:hAnsi="Arial" w:cs="Arial"/>
                <w:sz w:val="20"/>
                <w:szCs w:val="20"/>
              </w:rPr>
              <w:t xml:space="preserve">ergänzende Vorsorgemassnahmen, insbesondere für Kinder mit besonderen Risiken, </w:t>
            </w:r>
            <w:r>
              <w:rPr>
                <w:rFonts w:ascii="Arial" w:hAnsi="Arial" w:cs="Arial"/>
                <w:sz w:val="20"/>
                <w:szCs w:val="20"/>
              </w:rPr>
              <w:t>durchführen</w:t>
            </w:r>
            <w:r w:rsidRPr="009C4C20">
              <w:rPr>
                <w:rFonts w:ascii="Arial" w:hAnsi="Arial" w:cs="Arial"/>
                <w:sz w:val="20"/>
                <w:szCs w:val="20"/>
              </w:rPr>
              <w:t xml:space="preserve">. </w:t>
            </w:r>
          </w:p>
        </w:tc>
        <w:tc>
          <w:tcPr>
            <w:tcW w:w="4809" w:type="dxa"/>
          </w:tcPr>
          <w:p w:rsidR="00670577" w:rsidRPr="005F71EB" w:rsidRDefault="00526834" w:rsidP="00526834">
            <w:pPr>
              <w:spacing w:before="120" w:after="120"/>
              <w:rPr>
                <w:rFonts w:ascii="Arial" w:hAnsi="Arial" w:cs="Arial"/>
                <w:sz w:val="20"/>
                <w:szCs w:val="20"/>
                <w:highlight w:val="yellow"/>
              </w:rPr>
            </w:pPr>
            <w:r w:rsidRPr="00526834">
              <w:rPr>
                <w:rFonts w:ascii="Arial" w:hAnsi="Arial" w:cs="Arial"/>
                <w:sz w:val="20"/>
                <w:szCs w:val="20"/>
              </w:rPr>
              <w:t xml:space="preserve">Die Zuständigkeit für die </w:t>
            </w:r>
            <w:r>
              <w:rPr>
                <w:rFonts w:ascii="Arial" w:hAnsi="Arial" w:cs="Arial"/>
                <w:sz w:val="20"/>
                <w:szCs w:val="20"/>
              </w:rPr>
              <w:t>Z</w:t>
            </w:r>
            <w:r w:rsidRPr="00526834">
              <w:rPr>
                <w:rFonts w:ascii="Arial" w:hAnsi="Arial" w:cs="Arial"/>
                <w:sz w:val="20"/>
                <w:szCs w:val="20"/>
              </w:rPr>
              <w:t xml:space="preserve">ahnputzinstruktionen und somit auch die Kostentragung geht vom </w:t>
            </w:r>
            <w:r>
              <w:rPr>
                <w:rFonts w:ascii="Arial" w:hAnsi="Arial" w:cs="Arial"/>
                <w:sz w:val="20"/>
                <w:szCs w:val="20"/>
              </w:rPr>
              <w:t>K</w:t>
            </w:r>
            <w:r w:rsidRPr="00526834">
              <w:rPr>
                <w:rFonts w:ascii="Arial" w:hAnsi="Arial" w:cs="Arial"/>
                <w:sz w:val="20"/>
                <w:szCs w:val="20"/>
              </w:rPr>
              <w:t>anton an die Gemeinden über.</w:t>
            </w:r>
            <w:r w:rsidR="00C866A2">
              <w:rPr>
                <w:rFonts w:ascii="Arial" w:hAnsi="Arial" w:cs="Arial"/>
                <w:sz w:val="20"/>
                <w:szCs w:val="20"/>
              </w:rPr>
              <w:t xml:space="preserve"> Diese Aufgabenverschiebung erfolgt ohne finanzielle Kompensation.</w:t>
            </w:r>
          </w:p>
        </w:tc>
      </w:tr>
      <w:tr w:rsidR="00670577" w:rsidRPr="00E45C65" w:rsidTr="00A6054F">
        <w:tc>
          <w:tcPr>
            <w:tcW w:w="4809" w:type="dxa"/>
          </w:tcPr>
          <w:p w:rsidR="00670577" w:rsidRPr="009C4C20" w:rsidRDefault="00670577" w:rsidP="00A6054F">
            <w:pPr>
              <w:spacing w:before="120" w:after="120"/>
              <w:rPr>
                <w:rFonts w:ascii="Arial" w:hAnsi="Arial" w:cs="Arial"/>
                <w:sz w:val="20"/>
                <w:szCs w:val="20"/>
              </w:rPr>
            </w:pPr>
            <w:r w:rsidRPr="009C4C20">
              <w:rPr>
                <w:rFonts w:ascii="Arial" w:hAnsi="Arial" w:cs="Arial"/>
                <w:sz w:val="20"/>
                <w:szCs w:val="20"/>
                <w:vertAlign w:val="superscript"/>
              </w:rPr>
              <w:t>3</w:t>
            </w:r>
            <w:r w:rsidRPr="009C4C20">
              <w:rPr>
                <w:rFonts w:ascii="Arial" w:hAnsi="Arial" w:cs="Arial"/>
                <w:sz w:val="20"/>
                <w:szCs w:val="20"/>
              </w:rPr>
              <w:t xml:space="preserve"> Der Kanton kann zahnmedizinische Untersuchungen an Kindern und Jugendlichen zu statistischen Zwecken und zur Qualitätskontrolle durchführen.</w:t>
            </w:r>
          </w:p>
        </w:tc>
        <w:tc>
          <w:tcPr>
            <w:tcW w:w="4809" w:type="dxa"/>
          </w:tcPr>
          <w:p w:rsidR="00670577" w:rsidRPr="00CE4E0D" w:rsidRDefault="00670577" w:rsidP="00A6054F">
            <w:pPr>
              <w:spacing w:before="120" w:after="120"/>
              <w:rPr>
                <w:rFonts w:ascii="Arial" w:hAnsi="Arial" w:cs="Arial"/>
                <w:b/>
                <w:sz w:val="20"/>
                <w:szCs w:val="20"/>
              </w:rPr>
            </w:pPr>
            <w:r>
              <w:rPr>
                <w:rFonts w:ascii="Arial" w:hAnsi="Arial" w:cs="Arial"/>
                <w:b/>
                <w:sz w:val="20"/>
                <w:szCs w:val="20"/>
              </w:rPr>
              <w:t xml:space="preserve">§ </w:t>
            </w:r>
            <w:r w:rsidR="00C57172">
              <w:rPr>
                <w:rFonts w:ascii="Arial" w:hAnsi="Arial" w:cs="Arial"/>
                <w:b/>
                <w:sz w:val="20"/>
                <w:szCs w:val="20"/>
              </w:rPr>
              <w:t>6</w:t>
            </w:r>
            <w:r w:rsidRPr="00CE4E0D">
              <w:rPr>
                <w:rFonts w:ascii="Arial" w:hAnsi="Arial" w:cs="Arial"/>
                <w:b/>
                <w:sz w:val="20"/>
                <w:szCs w:val="20"/>
              </w:rPr>
              <w:tab/>
              <w:t>Aufgaben des Kantons</w:t>
            </w:r>
          </w:p>
          <w:p w:rsidR="00670577" w:rsidRDefault="00670577" w:rsidP="00A6054F">
            <w:pPr>
              <w:spacing w:before="120" w:after="120"/>
              <w:rPr>
                <w:rFonts w:ascii="Arial" w:hAnsi="Arial" w:cs="Arial"/>
                <w:sz w:val="20"/>
                <w:szCs w:val="20"/>
              </w:rPr>
            </w:pPr>
            <w:r>
              <w:rPr>
                <w:rFonts w:ascii="Arial" w:hAnsi="Arial" w:cs="Arial"/>
                <w:sz w:val="20"/>
                <w:szCs w:val="20"/>
                <w:vertAlign w:val="superscript"/>
              </w:rPr>
              <w:t>1</w:t>
            </w:r>
            <w:r w:rsidRPr="00CE4E0D">
              <w:rPr>
                <w:rFonts w:ascii="Arial" w:hAnsi="Arial" w:cs="Arial"/>
                <w:sz w:val="20"/>
                <w:szCs w:val="20"/>
              </w:rPr>
              <w:t xml:space="preserve"> Der Kanton </w:t>
            </w:r>
            <w:r w:rsidR="00840B4D">
              <w:rPr>
                <w:rFonts w:ascii="Arial" w:hAnsi="Arial" w:cs="Arial"/>
                <w:sz w:val="20"/>
                <w:szCs w:val="20"/>
              </w:rPr>
              <w:t>führt</w:t>
            </w:r>
            <w:r w:rsidRPr="00CE4E0D">
              <w:rPr>
                <w:rFonts w:ascii="Arial" w:hAnsi="Arial" w:cs="Arial"/>
                <w:sz w:val="20"/>
                <w:szCs w:val="20"/>
              </w:rPr>
              <w:t xml:space="preserve"> zahnmedizinische Untersuchungen an Kindern und Jugendlichen zu statistischen Zwecken und zur Qualitätskontrolle durch.</w:t>
            </w:r>
          </w:p>
          <w:p w:rsidR="00670577" w:rsidRPr="00E45C65" w:rsidRDefault="00670577" w:rsidP="00A6054F">
            <w:pPr>
              <w:spacing w:before="120" w:after="120"/>
              <w:rPr>
                <w:rFonts w:ascii="Arial" w:hAnsi="Arial" w:cs="Arial"/>
                <w:sz w:val="20"/>
                <w:szCs w:val="20"/>
              </w:rPr>
            </w:pPr>
            <w:r w:rsidRPr="00A65A09">
              <w:rPr>
                <w:rFonts w:ascii="Arial" w:hAnsi="Arial" w:cs="Arial"/>
                <w:sz w:val="20"/>
                <w:szCs w:val="20"/>
                <w:vertAlign w:val="superscript"/>
              </w:rPr>
              <w:t>2</w:t>
            </w:r>
            <w:r>
              <w:rPr>
                <w:rFonts w:ascii="Arial" w:hAnsi="Arial" w:cs="Arial"/>
                <w:sz w:val="20"/>
                <w:szCs w:val="20"/>
              </w:rPr>
              <w:t xml:space="preserve"> Die Kantonszahnärztin oder der Kantonszahnarzt berät die Gemeinden in fachlichen Fragen.</w:t>
            </w:r>
          </w:p>
        </w:tc>
        <w:tc>
          <w:tcPr>
            <w:tcW w:w="4809" w:type="dxa"/>
          </w:tcPr>
          <w:p w:rsidR="00C866A2" w:rsidRDefault="00C866A2" w:rsidP="00C866A2">
            <w:pPr>
              <w:spacing w:before="120" w:after="120"/>
              <w:rPr>
                <w:rFonts w:ascii="Arial" w:hAnsi="Arial" w:cs="Arial"/>
                <w:sz w:val="20"/>
                <w:szCs w:val="20"/>
              </w:rPr>
            </w:pPr>
            <w:r>
              <w:rPr>
                <w:rFonts w:ascii="Arial" w:hAnsi="Arial" w:cs="Arial"/>
                <w:sz w:val="20"/>
                <w:szCs w:val="20"/>
              </w:rPr>
              <w:t xml:space="preserve">In dieser Bestimmung werden die Zuständigkeitsbereiche des Kantons im Bereich der Vorsorge aufgezählt. </w:t>
            </w:r>
          </w:p>
          <w:p w:rsidR="00670577" w:rsidRDefault="00DA283D" w:rsidP="00C866A2">
            <w:pPr>
              <w:spacing w:before="120" w:after="120"/>
              <w:rPr>
                <w:rFonts w:ascii="Arial" w:hAnsi="Arial" w:cs="Arial"/>
                <w:sz w:val="20"/>
                <w:szCs w:val="20"/>
              </w:rPr>
            </w:pPr>
            <w:r>
              <w:rPr>
                <w:rFonts w:ascii="Arial" w:hAnsi="Arial" w:cs="Arial"/>
                <w:sz w:val="20"/>
                <w:szCs w:val="20"/>
              </w:rPr>
              <w:t>Der Kanton führt periodische Kariesstudien durc</w:t>
            </w:r>
            <w:r w:rsidR="00C866A2">
              <w:rPr>
                <w:rFonts w:ascii="Arial" w:hAnsi="Arial" w:cs="Arial"/>
                <w:sz w:val="20"/>
                <w:szCs w:val="20"/>
              </w:rPr>
              <w:t>h, die Aufschluss über die Mund</w:t>
            </w:r>
            <w:r>
              <w:rPr>
                <w:rFonts w:ascii="Arial" w:hAnsi="Arial" w:cs="Arial"/>
                <w:sz w:val="20"/>
                <w:szCs w:val="20"/>
              </w:rPr>
              <w:t>gesundheit der Kinder und Jugendlichen im Kanton geben.</w:t>
            </w:r>
            <w:r w:rsidR="00C866A2">
              <w:rPr>
                <w:rFonts w:ascii="Arial" w:hAnsi="Arial" w:cs="Arial"/>
                <w:sz w:val="20"/>
                <w:szCs w:val="20"/>
              </w:rPr>
              <w:t xml:space="preserve"> </w:t>
            </w:r>
            <w:r w:rsidR="00D010BF">
              <w:rPr>
                <w:rFonts w:ascii="Arial" w:hAnsi="Arial" w:cs="Arial"/>
                <w:sz w:val="20"/>
                <w:szCs w:val="20"/>
              </w:rPr>
              <w:t>D</w:t>
            </w:r>
            <w:r w:rsidR="00C866A2">
              <w:rPr>
                <w:rFonts w:ascii="Arial" w:hAnsi="Arial" w:cs="Arial"/>
                <w:sz w:val="20"/>
                <w:szCs w:val="20"/>
              </w:rPr>
              <w:t>ie bereits bisher bestehende Rechtsgrundlage dafür wird in Absatz 1 weiter geführt.</w:t>
            </w:r>
          </w:p>
          <w:p w:rsidR="00C866A2" w:rsidRPr="00E45C65" w:rsidRDefault="00C866A2" w:rsidP="00C866A2">
            <w:pPr>
              <w:spacing w:before="120" w:after="120"/>
              <w:rPr>
                <w:rFonts w:ascii="Arial" w:hAnsi="Arial" w:cs="Arial"/>
                <w:sz w:val="20"/>
                <w:szCs w:val="20"/>
                <w:highlight w:val="yellow"/>
              </w:rPr>
            </w:pPr>
            <w:r>
              <w:rPr>
                <w:rFonts w:ascii="Arial" w:hAnsi="Arial" w:cs="Arial"/>
                <w:sz w:val="20"/>
                <w:szCs w:val="20"/>
              </w:rPr>
              <w:t>In Absatz 2 wird neu die faktisch bereits bisher bestehende beratende Funktion der Kantonszahnärztin oder des Kantonszahnarztes verankert.</w:t>
            </w:r>
          </w:p>
        </w:tc>
      </w:tr>
      <w:tr w:rsidR="00C56550" w:rsidRPr="00C56550" w:rsidTr="00C56550">
        <w:tc>
          <w:tcPr>
            <w:tcW w:w="4809" w:type="dxa"/>
          </w:tcPr>
          <w:p w:rsidR="00C56550" w:rsidRPr="00C56550" w:rsidRDefault="00C56550" w:rsidP="00C56550">
            <w:pPr>
              <w:spacing w:before="120" w:after="120"/>
              <w:rPr>
                <w:rFonts w:ascii="Arial" w:hAnsi="Arial" w:cs="Arial"/>
                <w:sz w:val="20"/>
                <w:szCs w:val="20"/>
              </w:rPr>
            </w:pPr>
          </w:p>
        </w:tc>
        <w:tc>
          <w:tcPr>
            <w:tcW w:w="4809" w:type="dxa"/>
          </w:tcPr>
          <w:p w:rsidR="00C56550" w:rsidRPr="0018470E" w:rsidRDefault="00840B4D" w:rsidP="00D010BF">
            <w:pPr>
              <w:spacing w:before="120" w:after="120"/>
              <w:ind w:left="720" w:hanging="720"/>
              <w:rPr>
                <w:rFonts w:ascii="Arial" w:hAnsi="Arial" w:cs="Arial"/>
                <w:b/>
                <w:sz w:val="20"/>
                <w:szCs w:val="20"/>
              </w:rPr>
            </w:pPr>
            <w:r>
              <w:rPr>
                <w:rFonts w:ascii="Arial" w:hAnsi="Arial" w:cs="Arial"/>
                <w:b/>
                <w:sz w:val="20"/>
                <w:szCs w:val="20"/>
              </w:rPr>
              <w:t>3</w:t>
            </w:r>
            <w:r w:rsidR="0018470E" w:rsidRPr="0018470E">
              <w:rPr>
                <w:rFonts w:ascii="Arial" w:hAnsi="Arial" w:cs="Arial"/>
                <w:b/>
                <w:sz w:val="20"/>
                <w:szCs w:val="20"/>
              </w:rPr>
              <w:tab/>
            </w:r>
            <w:r w:rsidR="0024594D">
              <w:rPr>
                <w:rFonts w:ascii="Arial" w:hAnsi="Arial" w:cs="Arial"/>
                <w:b/>
                <w:sz w:val="20"/>
                <w:szCs w:val="20"/>
              </w:rPr>
              <w:t xml:space="preserve">Anspruch auf </w:t>
            </w:r>
            <w:r w:rsidR="00702485" w:rsidRPr="00D010BF">
              <w:rPr>
                <w:rFonts w:ascii="Arial" w:hAnsi="Arial" w:cs="Arial"/>
                <w:b/>
                <w:sz w:val="20"/>
                <w:szCs w:val="20"/>
              </w:rPr>
              <w:t>Leistungen</w:t>
            </w:r>
          </w:p>
        </w:tc>
        <w:tc>
          <w:tcPr>
            <w:tcW w:w="4809" w:type="dxa"/>
          </w:tcPr>
          <w:p w:rsidR="00C56550" w:rsidRPr="00C56550" w:rsidRDefault="00C56550" w:rsidP="00C56550">
            <w:pPr>
              <w:spacing w:before="120" w:after="120"/>
              <w:rPr>
                <w:rFonts w:ascii="Arial" w:hAnsi="Arial" w:cs="Arial"/>
                <w:sz w:val="20"/>
                <w:szCs w:val="20"/>
              </w:rPr>
            </w:pPr>
          </w:p>
        </w:tc>
      </w:tr>
      <w:tr w:rsidR="00C368AF" w:rsidRPr="00C56550" w:rsidTr="00C56550">
        <w:tc>
          <w:tcPr>
            <w:tcW w:w="4809" w:type="dxa"/>
          </w:tcPr>
          <w:p w:rsidR="00C368AF" w:rsidRPr="001432FE" w:rsidRDefault="00C368AF" w:rsidP="001432FE">
            <w:pPr>
              <w:spacing w:before="120" w:after="120"/>
              <w:rPr>
                <w:rFonts w:ascii="Arial" w:hAnsi="Arial" w:cs="Arial"/>
                <w:b/>
                <w:sz w:val="20"/>
                <w:szCs w:val="20"/>
              </w:rPr>
            </w:pPr>
          </w:p>
        </w:tc>
        <w:tc>
          <w:tcPr>
            <w:tcW w:w="4809" w:type="dxa"/>
          </w:tcPr>
          <w:p w:rsidR="00C368AF" w:rsidRDefault="00C368AF" w:rsidP="00C56550">
            <w:pPr>
              <w:spacing w:before="120" w:after="120"/>
              <w:rPr>
                <w:rFonts w:ascii="Arial" w:hAnsi="Arial" w:cs="Arial"/>
                <w:b/>
                <w:sz w:val="20"/>
                <w:szCs w:val="20"/>
              </w:rPr>
            </w:pPr>
            <w:r>
              <w:rPr>
                <w:rFonts w:ascii="Arial" w:hAnsi="Arial" w:cs="Arial"/>
                <w:b/>
                <w:sz w:val="20"/>
                <w:szCs w:val="20"/>
              </w:rPr>
              <w:t xml:space="preserve">§ </w:t>
            </w:r>
            <w:r w:rsidR="00C57172">
              <w:rPr>
                <w:rFonts w:ascii="Arial" w:hAnsi="Arial" w:cs="Arial"/>
                <w:b/>
                <w:sz w:val="20"/>
                <w:szCs w:val="20"/>
              </w:rPr>
              <w:t>7</w:t>
            </w:r>
            <w:r>
              <w:rPr>
                <w:rFonts w:ascii="Arial" w:hAnsi="Arial" w:cs="Arial"/>
                <w:b/>
                <w:sz w:val="20"/>
                <w:szCs w:val="20"/>
              </w:rPr>
              <w:tab/>
              <w:t>Grundsatz</w:t>
            </w:r>
          </w:p>
          <w:p w:rsidR="00C368AF" w:rsidRPr="00C368AF" w:rsidRDefault="00C368AF" w:rsidP="00DA283D">
            <w:pPr>
              <w:spacing w:before="120" w:after="120"/>
              <w:rPr>
                <w:rFonts w:ascii="Arial" w:hAnsi="Arial" w:cs="Arial"/>
                <w:sz w:val="20"/>
                <w:szCs w:val="20"/>
              </w:rPr>
            </w:pPr>
            <w:r w:rsidRPr="00C368AF">
              <w:rPr>
                <w:rFonts w:ascii="Arial" w:hAnsi="Arial" w:cs="Arial"/>
                <w:sz w:val="20"/>
                <w:szCs w:val="20"/>
                <w:vertAlign w:val="superscript"/>
              </w:rPr>
              <w:t>1</w:t>
            </w:r>
            <w:r>
              <w:rPr>
                <w:rFonts w:ascii="Arial" w:hAnsi="Arial" w:cs="Arial"/>
                <w:sz w:val="20"/>
                <w:szCs w:val="20"/>
              </w:rPr>
              <w:t xml:space="preserve"> </w:t>
            </w:r>
            <w:r w:rsidR="00417EA1" w:rsidRPr="00417EA1">
              <w:rPr>
                <w:rFonts w:ascii="Arial" w:hAnsi="Arial" w:cs="Arial"/>
                <w:sz w:val="20"/>
                <w:szCs w:val="20"/>
              </w:rPr>
              <w:t>Kinder und Jugendliche mit Niederlassung im Kanton Basel-Landschaft können ab der Geburt bis zum 18. Geburtstag Leistungen der Kinder- und Jugendzahnpflege in Anspruch nehmen</w:t>
            </w:r>
            <w:r>
              <w:rPr>
                <w:rFonts w:ascii="Arial" w:hAnsi="Arial" w:cs="Arial"/>
                <w:sz w:val="20"/>
                <w:szCs w:val="20"/>
              </w:rPr>
              <w:t>.</w:t>
            </w:r>
          </w:p>
        </w:tc>
        <w:tc>
          <w:tcPr>
            <w:tcW w:w="4809" w:type="dxa"/>
          </w:tcPr>
          <w:p w:rsidR="00C368AF" w:rsidRPr="00D010BF" w:rsidRDefault="00354EEF" w:rsidP="00D010BF">
            <w:pPr>
              <w:spacing w:before="120" w:after="120"/>
              <w:rPr>
                <w:rFonts w:ascii="Arial" w:hAnsi="Arial" w:cs="Arial"/>
                <w:sz w:val="14"/>
                <w:szCs w:val="20"/>
              </w:rPr>
            </w:pPr>
            <w:r>
              <w:rPr>
                <w:rFonts w:ascii="Arial" w:hAnsi="Arial" w:cs="Arial"/>
                <w:sz w:val="20"/>
                <w:szCs w:val="20"/>
              </w:rPr>
              <w:t>In dieser Bestimmung</w:t>
            </w:r>
            <w:r w:rsidR="00D010BF" w:rsidRPr="00D010BF">
              <w:rPr>
                <w:rFonts w:ascii="Arial" w:hAnsi="Arial" w:cs="Arial"/>
                <w:sz w:val="20"/>
                <w:szCs w:val="20"/>
              </w:rPr>
              <w:t xml:space="preserve"> wird </w:t>
            </w:r>
            <w:r>
              <w:rPr>
                <w:rFonts w:ascii="Arial" w:hAnsi="Arial" w:cs="Arial"/>
                <w:sz w:val="20"/>
                <w:szCs w:val="20"/>
              </w:rPr>
              <w:t xml:space="preserve">im Grundsatz </w:t>
            </w:r>
            <w:r w:rsidR="00D010BF" w:rsidRPr="00D010BF">
              <w:rPr>
                <w:rFonts w:ascii="Arial" w:hAnsi="Arial" w:cs="Arial"/>
                <w:sz w:val="20"/>
                <w:szCs w:val="20"/>
              </w:rPr>
              <w:t xml:space="preserve">umschrieben, welche Kinder und Jugendlichen </w:t>
            </w:r>
            <w:r w:rsidR="00B908DA">
              <w:rPr>
                <w:rFonts w:ascii="Arial" w:hAnsi="Arial" w:cs="Arial"/>
                <w:sz w:val="20"/>
                <w:szCs w:val="20"/>
              </w:rPr>
              <w:t xml:space="preserve">grundsätzlich </w:t>
            </w:r>
            <w:r w:rsidR="00D010BF" w:rsidRPr="00D010BF">
              <w:rPr>
                <w:rFonts w:ascii="Arial" w:hAnsi="Arial" w:cs="Arial"/>
                <w:sz w:val="20"/>
                <w:szCs w:val="20"/>
              </w:rPr>
              <w:t>Anspruch auf Leistungen der Kinder- und Jugendzahnpflege haben.</w:t>
            </w:r>
          </w:p>
        </w:tc>
      </w:tr>
      <w:tr w:rsidR="00C56550" w:rsidRPr="00C56550" w:rsidTr="00C56550">
        <w:tc>
          <w:tcPr>
            <w:tcW w:w="4809" w:type="dxa"/>
          </w:tcPr>
          <w:p w:rsidR="001432FE" w:rsidRPr="001432FE" w:rsidRDefault="001432FE" w:rsidP="001432FE">
            <w:pPr>
              <w:spacing w:before="120" w:after="120"/>
              <w:rPr>
                <w:rFonts w:ascii="Arial" w:hAnsi="Arial" w:cs="Arial"/>
                <w:b/>
                <w:sz w:val="20"/>
                <w:szCs w:val="20"/>
              </w:rPr>
            </w:pPr>
            <w:r w:rsidRPr="001432FE">
              <w:rPr>
                <w:rFonts w:ascii="Arial" w:hAnsi="Arial" w:cs="Arial"/>
                <w:b/>
                <w:sz w:val="20"/>
                <w:szCs w:val="20"/>
              </w:rPr>
              <w:t>§ 6</w:t>
            </w:r>
            <w:r w:rsidRPr="001432FE">
              <w:rPr>
                <w:rFonts w:ascii="Arial" w:hAnsi="Arial" w:cs="Arial"/>
                <w:b/>
                <w:sz w:val="20"/>
                <w:szCs w:val="20"/>
              </w:rPr>
              <w:tab/>
              <w:t xml:space="preserve">Beitritt zur Behandlung </w:t>
            </w:r>
          </w:p>
          <w:p w:rsidR="001432FE" w:rsidRPr="001432FE" w:rsidRDefault="001432FE" w:rsidP="001432FE">
            <w:pPr>
              <w:spacing w:before="120" w:after="120"/>
              <w:rPr>
                <w:rFonts w:ascii="Arial" w:hAnsi="Arial" w:cs="Arial"/>
                <w:sz w:val="20"/>
                <w:szCs w:val="20"/>
              </w:rPr>
            </w:pPr>
            <w:r w:rsidRPr="001432FE">
              <w:rPr>
                <w:rFonts w:ascii="Arial" w:hAnsi="Arial" w:cs="Arial"/>
                <w:sz w:val="20"/>
                <w:szCs w:val="20"/>
                <w:vertAlign w:val="superscript"/>
              </w:rPr>
              <w:t>1</w:t>
            </w:r>
            <w:r>
              <w:rPr>
                <w:rFonts w:ascii="Arial" w:hAnsi="Arial" w:cs="Arial"/>
                <w:sz w:val="20"/>
                <w:szCs w:val="20"/>
              </w:rPr>
              <w:t xml:space="preserve"> </w:t>
            </w:r>
            <w:r w:rsidRPr="001432FE">
              <w:rPr>
                <w:rFonts w:ascii="Arial" w:hAnsi="Arial" w:cs="Arial"/>
                <w:sz w:val="20"/>
                <w:szCs w:val="20"/>
              </w:rPr>
              <w:t>Der Beitritt zur Behandlung im Rahmen der Kinder- und Ju</w:t>
            </w:r>
            <w:r>
              <w:rPr>
                <w:rFonts w:ascii="Arial" w:hAnsi="Arial" w:cs="Arial"/>
                <w:sz w:val="20"/>
                <w:szCs w:val="20"/>
              </w:rPr>
              <w:t xml:space="preserve">gendzahnpflege ist freiwillig. </w:t>
            </w:r>
          </w:p>
          <w:p w:rsidR="001432FE" w:rsidRPr="001432FE" w:rsidRDefault="001432FE" w:rsidP="001432FE">
            <w:pPr>
              <w:spacing w:before="120" w:after="120"/>
              <w:rPr>
                <w:rFonts w:ascii="Arial" w:hAnsi="Arial" w:cs="Arial"/>
                <w:sz w:val="20"/>
                <w:szCs w:val="20"/>
              </w:rPr>
            </w:pPr>
            <w:r w:rsidRPr="001432FE">
              <w:rPr>
                <w:rFonts w:ascii="Arial" w:hAnsi="Arial" w:cs="Arial"/>
                <w:sz w:val="20"/>
                <w:szCs w:val="20"/>
                <w:vertAlign w:val="superscript"/>
              </w:rPr>
              <w:t>2</w:t>
            </w:r>
            <w:r>
              <w:rPr>
                <w:rFonts w:ascii="Arial" w:hAnsi="Arial" w:cs="Arial"/>
                <w:sz w:val="20"/>
                <w:szCs w:val="20"/>
              </w:rPr>
              <w:t xml:space="preserve"> </w:t>
            </w:r>
            <w:r w:rsidRPr="001432FE">
              <w:rPr>
                <w:rFonts w:ascii="Arial" w:hAnsi="Arial" w:cs="Arial"/>
                <w:sz w:val="20"/>
                <w:szCs w:val="20"/>
              </w:rPr>
              <w:t>Er erfolgt regulär im Kindergarten, wenn das Kind den Kindergarten besuc</w:t>
            </w:r>
            <w:r>
              <w:rPr>
                <w:rFonts w:ascii="Arial" w:hAnsi="Arial" w:cs="Arial"/>
                <w:sz w:val="20"/>
                <w:szCs w:val="20"/>
              </w:rPr>
              <w:t xml:space="preserve">ht, sonst im ersten Schuljahr. </w:t>
            </w:r>
          </w:p>
          <w:p w:rsidR="001432FE" w:rsidRPr="006E2BDD" w:rsidRDefault="001432FE" w:rsidP="001432FE">
            <w:pPr>
              <w:spacing w:before="120" w:after="120"/>
              <w:rPr>
                <w:rFonts w:ascii="Arial" w:hAnsi="Arial" w:cs="Arial"/>
                <w:sz w:val="20"/>
                <w:szCs w:val="20"/>
              </w:rPr>
            </w:pPr>
            <w:r w:rsidRPr="006E2BDD">
              <w:rPr>
                <w:rFonts w:ascii="Arial" w:hAnsi="Arial" w:cs="Arial"/>
                <w:sz w:val="20"/>
                <w:szCs w:val="20"/>
                <w:vertAlign w:val="superscript"/>
              </w:rPr>
              <w:t>3</w:t>
            </w:r>
            <w:r w:rsidRPr="006E2BDD">
              <w:rPr>
                <w:rFonts w:ascii="Arial" w:hAnsi="Arial" w:cs="Arial"/>
                <w:sz w:val="20"/>
                <w:szCs w:val="20"/>
              </w:rPr>
              <w:t xml:space="preserve"> Ein späterer, individueller Beitritt ist nur mit einem gesunden oder kariessanierten Gebiss möglich. </w:t>
            </w:r>
          </w:p>
          <w:p w:rsidR="00C56550" w:rsidRPr="00C56550" w:rsidRDefault="001432FE" w:rsidP="001432FE">
            <w:pPr>
              <w:spacing w:before="120" w:after="120"/>
              <w:rPr>
                <w:rFonts w:ascii="Arial" w:hAnsi="Arial" w:cs="Arial"/>
                <w:sz w:val="20"/>
                <w:szCs w:val="20"/>
              </w:rPr>
            </w:pPr>
            <w:r w:rsidRPr="006E2BDD">
              <w:rPr>
                <w:rFonts w:ascii="Arial" w:hAnsi="Arial" w:cs="Arial"/>
                <w:sz w:val="20"/>
                <w:szCs w:val="20"/>
                <w:vertAlign w:val="superscript"/>
              </w:rPr>
              <w:t>4</w:t>
            </w:r>
            <w:r w:rsidRPr="006E2BDD">
              <w:rPr>
                <w:rFonts w:ascii="Arial" w:hAnsi="Arial" w:cs="Arial"/>
                <w:sz w:val="20"/>
                <w:szCs w:val="20"/>
              </w:rPr>
              <w:t xml:space="preserve"> In den Kanton Zuziehende können kariesbefallene Zähne im Rahmen der Kinder- und </w:t>
            </w:r>
            <w:r w:rsidRPr="006E2BDD">
              <w:rPr>
                <w:rFonts w:ascii="Arial" w:hAnsi="Arial" w:cs="Arial"/>
                <w:sz w:val="20"/>
                <w:szCs w:val="20"/>
              </w:rPr>
              <w:lastRenderedPageBreak/>
              <w:t>Jugendzahnpflege sanieren lassen, erhalten aber keine Subventionen an diese Sanierung, es sei denn, sie seien am alten Wohnort in der Schweiz von der Schulzahnpflege betreut worden.</w:t>
            </w:r>
          </w:p>
        </w:tc>
        <w:tc>
          <w:tcPr>
            <w:tcW w:w="4809" w:type="dxa"/>
          </w:tcPr>
          <w:p w:rsidR="00C56550" w:rsidRPr="001432FE" w:rsidRDefault="001432FE" w:rsidP="00C56550">
            <w:pPr>
              <w:spacing w:before="120" w:after="120"/>
              <w:rPr>
                <w:rFonts w:ascii="Arial" w:hAnsi="Arial" w:cs="Arial"/>
                <w:b/>
                <w:sz w:val="20"/>
                <w:szCs w:val="20"/>
              </w:rPr>
            </w:pPr>
            <w:r w:rsidRPr="001432FE">
              <w:rPr>
                <w:rFonts w:ascii="Arial" w:hAnsi="Arial" w:cs="Arial"/>
                <w:b/>
                <w:sz w:val="20"/>
                <w:szCs w:val="20"/>
              </w:rPr>
              <w:lastRenderedPageBreak/>
              <w:t xml:space="preserve">§ </w:t>
            </w:r>
            <w:r w:rsidR="00C57172">
              <w:rPr>
                <w:rFonts w:ascii="Arial" w:hAnsi="Arial" w:cs="Arial"/>
                <w:b/>
                <w:sz w:val="20"/>
                <w:szCs w:val="20"/>
              </w:rPr>
              <w:t>8</w:t>
            </w:r>
            <w:r w:rsidRPr="001432FE">
              <w:rPr>
                <w:rFonts w:ascii="Arial" w:hAnsi="Arial" w:cs="Arial"/>
                <w:b/>
                <w:sz w:val="20"/>
                <w:szCs w:val="20"/>
              </w:rPr>
              <w:tab/>
            </w:r>
            <w:r w:rsidR="0056487F">
              <w:rPr>
                <w:rFonts w:ascii="Arial" w:hAnsi="Arial" w:cs="Arial"/>
                <w:b/>
                <w:sz w:val="20"/>
                <w:szCs w:val="20"/>
              </w:rPr>
              <w:t>Beginn des Anspruchs auf Leistungen</w:t>
            </w:r>
          </w:p>
          <w:p w:rsidR="00794035" w:rsidRPr="000611C4" w:rsidRDefault="00C368AF" w:rsidP="00C56550">
            <w:pPr>
              <w:spacing w:before="120" w:after="120"/>
              <w:rPr>
                <w:rFonts w:ascii="Arial" w:hAnsi="Arial" w:cs="Arial"/>
                <w:color w:val="000000" w:themeColor="text1"/>
                <w:sz w:val="20"/>
                <w:szCs w:val="20"/>
              </w:rPr>
            </w:pPr>
            <w:r w:rsidRPr="000611C4">
              <w:rPr>
                <w:rFonts w:ascii="Arial" w:hAnsi="Arial" w:cs="Arial"/>
                <w:color w:val="000000" w:themeColor="text1"/>
                <w:sz w:val="20"/>
                <w:szCs w:val="20"/>
                <w:vertAlign w:val="superscript"/>
              </w:rPr>
              <w:t>1</w:t>
            </w:r>
            <w:r w:rsidR="001432FE" w:rsidRPr="000611C4">
              <w:rPr>
                <w:rFonts w:ascii="Arial" w:hAnsi="Arial" w:cs="Arial"/>
                <w:color w:val="000000" w:themeColor="text1"/>
                <w:sz w:val="20"/>
                <w:szCs w:val="20"/>
              </w:rPr>
              <w:t xml:space="preserve"> </w:t>
            </w:r>
            <w:r w:rsidR="000611C4" w:rsidRPr="000611C4">
              <w:rPr>
                <w:rFonts w:ascii="Arial" w:hAnsi="Arial" w:cs="Arial"/>
                <w:color w:val="000000" w:themeColor="text1"/>
                <w:sz w:val="20"/>
                <w:szCs w:val="20"/>
              </w:rPr>
              <w:t xml:space="preserve">Der Anspruch auf Leistungen beginnt mit der </w:t>
            </w:r>
            <w:r w:rsidR="00C10866">
              <w:rPr>
                <w:rFonts w:ascii="Arial" w:hAnsi="Arial" w:cs="Arial"/>
                <w:color w:val="000000" w:themeColor="text1"/>
                <w:sz w:val="20"/>
                <w:szCs w:val="20"/>
              </w:rPr>
              <w:t>Aufnahme</w:t>
            </w:r>
            <w:r w:rsidR="000611C4" w:rsidRPr="000611C4">
              <w:rPr>
                <w:rFonts w:ascii="Arial" w:hAnsi="Arial" w:cs="Arial"/>
                <w:color w:val="000000" w:themeColor="text1"/>
                <w:sz w:val="20"/>
                <w:szCs w:val="20"/>
              </w:rPr>
              <w:t xml:space="preserve"> des Kindes </w:t>
            </w:r>
            <w:r w:rsidR="00C10866">
              <w:rPr>
                <w:rFonts w:ascii="Arial" w:hAnsi="Arial" w:cs="Arial"/>
                <w:color w:val="000000" w:themeColor="text1"/>
                <w:sz w:val="20"/>
                <w:szCs w:val="20"/>
              </w:rPr>
              <w:t>durch</w:t>
            </w:r>
            <w:r w:rsidR="004E3723">
              <w:rPr>
                <w:rFonts w:ascii="Arial" w:hAnsi="Arial" w:cs="Arial"/>
                <w:color w:val="000000" w:themeColor="text1"/>
                <w:sz w:val="20"/>
                <w:szCs w:val="20"/>
              </w:rPr>
              <w:t xml:space="preserve"> die </w:t>
            </w:r>
            <w:r w:rsidR="000611C4" w:rsidRPr="000611C4">
              <w:rPr>
                <w:rFonts w:ascii="Arial" w:hAnsi="Arial" w:cs="Arial"/>
                <w:color w:val="000000" w:themeColor="text1"/>
                <w:sz w:val="20"/>
                <w:szCs w:val="20"/>
              </w:rPr>
              <w:t>Gemeinde</w:t>
            </w:r>
            <w:r w:rsidR="00C10866">
              <w:rPr>
                <w:rFonts w:ascii="Arial" w:hAnsi="Arial" w:cs="Arial"/>
                <w:color w:val="000000" w:themeColor="text1"/>
                <w:sz w:val="20"/>
                <w:szCs w:val="20"/>
              </w:rPr>
              <w:t xml:space="preserve"> aufgrund der Anmeldung durch die Erziehungsberechtigten</w:t>
            </w:r>
            <w:r w:rsidR="000611C4" w:rsidRPr="000611C4">
              <w:rPr>
                <w:rFonts w:ascii="Arial" w:hAnsi="Arial" w:cs="Arial"/>
                <w:color w:val="000000" w:themeColor="text1"/>
                <w:sz w:val="20"/>
                <w:szCs w:val="20"/>
              </w:rPr>
              <w:t>.</w:t>
            </w:r>
            <w:r w:rsidR="00526834">
              <w:rPr>
                <w:rFonts w:ascii="Arial" w:hAnsi="Arial" w:cs="Arial"/>
                <w:color w:val="000000" w:themeColor="text1"/>
                <w:sz w:val="20"/>
                <w:szCs w:val="20"/>
              </w:rPr>
              <w:t xml:space="preserve"> Die Anmeldung ist ab der Geburt möglich.</w:t>
            </w:r>
          </w:p>
          <w:p w:rsidR="00012539" w:rsidRDefault="004E3723" w:rsidP="004E3723">
            <w:pPr>
              <w:spacing w:before="120" w:after="120"/>
              <w:rPr>
                <w:rFonts w:ascii="Arial" w:hAnsi="Arial" w:cs="Arial"/>
                <w:sz w:val="20"/>
                <w:szCs w:val="20"/>
              </w:rPr>
            </w:pPr>
            <w:r w:rsidRPr="00794035">
              <w:rPr>
                <w:rFonts w:ascii="Arial" w:hAnsi="Arial" w:cs="Arial"/>
                <w:sz w:val="20"/>
                <w:szCs w:val="20"/>
                <w:vertAlign w:val="superscript"/>
              </w:rPr>
              <w:t>2</w:t>
            </w:r>
            <w:r>
              <w:rPr>
                <w:rFonts w:ascii="Arial" w:hAnsi="Arial" w:cs="Arial"/>
                <w:sz w:val="20"/>
                <w:szCs w:val="20"/>
              </w:rPr>
              <w:t xml:space="preserve"> Die </w:t>
            </w:r>
            <w:r w:rsidR="00012539">
              <w:rPr>
                <w:rFonts w:ascii="Arial" w:hAnsi="Arial" w:cs="Arial"/>
                <w:sz w:val="20"/>
                <w:szCs w:val="20"/>
              </w:rPr>
              <w:t>Aufnahme erfolgt</w:t>
            </w:r>
            <w:r>
              <w:rPr>
                <w:rFonts w:ascii="Arial" w:hAnsi="Arial" w:cs="Arial"/>
                <w:sz w:val="20"/>
                <w:szCs w:val="20"/>
              </w:rPr>
              <w:t xml:space="preserve"> </w:t>
            </w:r>
            <w:r w:rsidR="00012539">
              <w:rPr>
                <w:rFonts w:ascii="Arial" w:hAnsi="Arial" w:cs="Arial"/>
                <w:sz w:val="20"/>
                <w:szCs w:val="20"/>
              </w:rPr>
              <w:t xml:space="preserve">bis zum Ende des </w:t>
            </w:r>
            <w:r w:rsidR="00526834">
              <w:rPr>
                <w:rFonts w:ascii="Arial" w:hAnsi="Arial" w:cs="Arial"/>
                <w:sz w:val="20"/>
                <w:szCs w:val="20"/>
              </w:rPr>
              <w:t>ersten Kindergarten</w:t>
            </w:r>
            <w:r w:rsidR="00012539">
              <w:rPr>
                <w:rFonts w:ascii="Arial" w:hAnsi="Arial" w:cs="Arial"/>
                <w:sz w:val="20"/>
                <w:szCs w:val="20"/>
              </w:rPr>
              <w:t xml:space="preserve">jahres vorbehaltlos. Zu einem späteren Zeitpunkt kann das Kind nur </w:t>
            </w:r>
            <w:r w:rsidR="00012539">
              <w:rPr>
                <w:rFonts w:ascii="Arial" w:hAnsi="Arial" w:cs="Arial"/>
                <w:sz w:val="20"/>
                <w:szCs w:val="20"/>
              </w:rPr>
              <w:lastRenderedPageBreak/>
              <w:t>aufgenommen werden, wenn es ein gesundes oder kariessaniertes Gebiss aufweist.</w:t>
            </w:r>
          </w:p>
          <w:p w:rsidR="004E3723" w:rsidRDefault="004E3723" w:rsidP="004E3723">
            <w:pPr>
              <w:spacing w:before="120" w:after="120"/>
              <w:rPr>
                <w:rFonts w:ascii="Arial" w:hAnsi="Arial" w:cs="Arial"/>
                <w:sz w:val="20"/>
                <w:szCs w:val="20"/>
              </w:rPr>
            </w:pPr>
            <w:r w:rsidRPr="006E2BDD">
              <w:rPr>
                <w:rFonts w:ascii="Arial" w:hAnsi="Arial" w:cs="Arial"/>
                <w:sz w:val="20"/>
                <w:szCs w:val="20"/>
                <w:vertAlign w:val="superscript"/>
              </w:rPr>
              <w:t>3</w:t>
            </w:r>
            <w:r w:rsidR="00012539">
              <w:rPr>
                <w:rFonts w:ascii="Arial" w:hAnsi="Arial" w:cs="Arial"/>
                <w:sz w:val="20"/>
                <w:szCs w:val="20"/>
              </w:rPr>
              <w:t xml:space="preserve"> In den Kanton zuziehende Kinder können ab der Niederlassung angemeldet werden. Für die Aufnahme gilt Absatz 2.</w:t>
            </w:r>
          </w:p>
          <w:p w:rsidR="00794035" w:rsidRPr="00C56550" w:rsidRDefault="006E2BDD" w:rsidP="00794035">
            <w:pPr>
              <w:spacing w:before="120" w:after="120"/>
              <w:rPr>
                <w:rFonts w:ascii="Arial" w:hAnsi="Arial" w:cs="Arial"/>
                <w:sz w:val="20"/>
                <w:szCs w:val="20"/>
              </w:rPr>
            </w:pPr>
            <w:r>
              <w:rPr>
                <w:rFonts w:ascii="Arial" w:hAnsi="Arial" w:cs="Arial"/>
                <w:sz w:val="20"/>
                <w:szCs w:val="20"/>
                <w:vertAlign w:val="superscript"/>
              </w:rPr>
              <w:t>4</w:t>
            </w:r>
            <w:r w:rsidR="0012255C">
              <w:rPr>
                <w:rFonts w:ascii="Arial" w:hAnsi="Arial" w:cs="Arial"/>
                <w:sz w:val="20"/>
                <w:szCs w:val="20"/>
              </w:rPr>
              <w:t xml:space="preserve"> Die Gemeinde orientiert die Erziehungsberechtigten bei der </w:t>
            </w:r>
            <w:r w:rsidR="00794035">
              <w:rPr>
                <w:rFonts w:ascii="Arial" w:hAnsi="Arial" w:cs="Arial"/>
                <w:sz w:val="20"/>
                <w:szCs w:val="20"/>
              </w:rPr>
              <w:t>Geburt</w:t>
            </w:r>
            <w:r w:rsidR="0012255C">
              <w:rPr>
                <w:rFonts w:ascii="Arial" w:hAnsi="Arial" w:cs="Arial"/>
                <w:sz w:val="20"/>
                <w:szCs w:val="20"/>
              </w:rPr>
              <w:t xml:space="preserve"> oder beim Zuzug </w:t>
            </w:r>
            <w:r>
              <w:rPr>
                <w:rFonts w:ascii="Arial" w:hAnsi="Arial" w:cs="Arial"/>
                <w:sz w:val="20"/>
                <w:szCs w:val="20"/>
              </w:rPr>
              <w:t xml:space="preserve">des Kindes </w:t>
            </w:r>
            <w:r w:rsidR="0012255C">
              <w:rPr>
                <w:rFonts w:ascii="Arial" w:hAnsi="Arial" w:cs="Arial"/>
                <w:sz w:val="20"/>
                <w:szCs w:val="20"/>
              </w:rPr>
              <w:t>über die Kinder- und Jugendzahnpflege.</w:t>
            </w:r>
          </w:p>
        </w:tc>
        <w:tc>
          <w:tcPr>
            <w:tcW w:w="4809" w:type="dxa"/>
          </w:tcPr>
          <w:p w:rsidR="00D010BF" w:rsidRDefault="00D010BF" w:rsidP="00C56550">
            <w:pPr>
              <w:spacing w:before="120" w:after="120"/>
              <w:rPr>
                <w:rFonts w:ascii="Arial" w:hAnsi="Arial" w:cs="Arial"/>
                <w:sz w:val="20"/>
                <w:szCs w:val="20"/>
              </w:rPr>
            </w:pPr>
            <w:r>
              <w:rPr>
                <w:rFonts w:ascii="Arial" w:hAnsi="Arial" w:cs="Arial"/>
                <w:sz w:val="20"/>
                <w:szCs w:val="20"/>
              </w:rPr>
              <w:lastRenderedPageBreak/>
              <w:t xml:space="preserve">Wie bisher müssen die Erziehungsberechtigten </w:t>
            </w:r>
            <w:r w:rsidR="00354EEF">
              <w:rPr>
                <w:rFonts w:ascii="Arial" w:hAnsi="Arial" w:cs="Arial"/>
                <w:sz w:val="20"/>
                <w:szCs w:val="20"/>
              </w:rPr>
              <w:t>ihr</w:t>
            </w:r>
            <w:r>
              <w:rPr>
                <w:rFonts w:ascii="Arial" w:hAnsi="Arial" w:cs="Arial"/>
                <w:sz w:val="20"/>
                <w:szCs w:val="20"/>
              </w:rPr>
              <w:t xml:space="preserve"> Kind bei der Gemeinde anmelden, damit </w:t>
            </w:r>
            <w:r w:rsidR="00354EEF">
              <w:rPr>
                <w:rFonts w:ascii="Arial" w:hAnsi="Arial" w:cs="Arial"/>
                <w:sz w:val="20"/>
                <w:szCs w:val="20"/>
              </w:rPr>
              <w:t>es</w:t>
            </w:r>
            <w:r>
              <w:rPr>
                <w:rFonts w:ascii="Arial" w:hAnsi="Arial" w:cs="Arial"/>
                <w:sz w:val="20"/>
                <w:szCs w:val="20"/>
              </w:rPr>
              <w:t xml:space="preserve"> Leistungen der Kinder- und Jugendzahnpflege in Anspruch nehmen </w:t>
            </w:r>
            <w:r w:rsidR="00354EEF">
              <w:rPr>
                <w:rFonts w:ascii="Arial" w:hAnsi="Arial" w:cs="Arial"/>
                <w:sz w:val="20"/>
                <w:szCs w:val="20"/>
              </w:rPr>
              <w:t>kann</w:t>
            </w:r>
            <w:r>
              <w:rPr>
                <w:rFonts w:ascii="Arial" w:hAnsi="Arial" w:cs="Arial"/>
                <w:sz w:val="20"/>
                <w:szCs w:val="20"/>
              </w:rPr>
              <w:t xml:space="preserve">. Die Anmeldung ist neu ab Geburt möglich (Absatz 1). Zuziehende Kinder können ab Niederlassung angemeldet werden (Absatz 3). </w:t>
            </w:r>
            <w:r w:rsidR="0024594D">
              <w:rPr>
                <w:rFonts w:ascii="Arial" w:hAnsi="Arial" w:cs="Arial"/>
                <w:sz w:val="20"/>
                <w:szCs w:val="20"/>
              </w:rPr>
              <w:t>Die Anmeldung ist weiterhin freiwillig. Dieser Grundsatz wird jedoch neu nicht mehr ausdrücklich im Gesetz festgehalten, da es selbstverständlich ist, dass der Bezug staatlicher Leistungen freiwillig ist.</w:t>
            </w:r>
          </w:p>
          <w:p w:rsidR="00D010BF" w:rsidRDefault="00D010BF" w:rsidP="00C56550">
            <w:pPr>
              <w:spacing w:before="120" w:after="120"/>
              <w:rPr>
                <w:rFonts w:ascii="Arial" w:hAnsi="Arial" w:cs="Arial"/>
                <w:sz w:val="20"/>
                <w:szCs w:val="20"/>
              </w:rPr>
            </w:pPr>
            <w:r>
              <w:rPr>
                <w:rFonts w:ascii="Arial" w:hAnsi="Arial" w:cs="Arial"/>
                <w:sz w:val="20"/>
                <w:szCs w:val="20"/>
              </w:rPr>
              <w:lastRenderedPageBreak/>
              <w:t xml:space="preserve">In Absatz 2 wird wie bisher festgehalten, dass die Aufnahme bis zu einem bestimmten Alter (neu: Ende des ersten Kindergartenjahres) vorbehaltlos erfolgt, später jedoch nur wenn das Kind </w:t>
            </w:r>
            <w:r w:rsidRPr="00D010BF">
              <w:rPr>
                <w:rFonts w:ascii="Arial" w:hAnsi="Arial" w:cs="Arial"/>
                <w:sz w:val="20"/>
                <w:szCs w:val="20"/>
              </w:rPr>
              <w:t>ein gesundes oder kariessaniertes Gebiss aufweist</w:t>
            </w:r>
            <w:r>
              <w:rPr>
                <w:rFonts w:ascii="Arial" w:hAnsi="Arial" w:cs="Arial"/>
                <w:sz w:val="20"/>
                <w:szCs w:val="20"/>
              </w:rPr>
              <w:t>.</w:t>
            </w:r>
          </w:p>
          <w:p w:rsidR="00433324" w:rsidRPr="005F71EB" w:rsidRDefault="0024594D" w:rsidP="00C56550">
            <w:pPr>
              <w:spacing w:before="120" w:after="120"/>
              <w:rPr>
                <w:rFonts w:ascii="Arial" w:hAnsi="Arial" w:cs="Arial"/>
                <w:sz w:val="20"/>
                <w:szCs w:val="20"/>
              </w:rPr>
            </w:pPr>
            <w:r>
              <w:rPr>
                <w:rFonts w:ascii="Arial" w:hAnsi="Arial" w:cs="Arial"/>
                <w:sz w:val="20"/>
                <w:szCs w:val="20"/>
              </w:rPr>
              <w:t>In Absatz 4 wird die Pflicht der Gemeinden festgehalten, die Erziehungsberechtigten über die Kinder- und Jugendzahnpfleg zu informieren.</w:t>
            </w:r>
          </w:p>
        </w:tc>
      </w:tr>
      <w:tr w:rsidR="00C56550" w:rsidRPr="00C56550" w:rsidTr="00C56550">
        <w:tc>
          <w:tcPr>
            <w:tcW w:w="4809" w:type="dxa"/>
          </w:tcPr>
          <w:p w:rsidR="00C56550" w:rsidRPr="0056487F" w:rsidRDefault="0056487F" w:rsidP="00C56550">
            <w:pPr>
              <w:spacing w:before="120" w:after="120"/>
              <w:rPr>
                <w:rFonts w:ascii="Arial" w:hAnsi="Arial" w:cs="Arial"/>
                <w:b/>
                <w:sz w:val="20"/>
                <w:szCs w:val="20"/>
              </w:rPr>
            </w:pPr>
            <w:r w:rsidRPr="0056487F">
              <w:rPr>
                <w:rFonts w:ascii="Arial" w:hAnsi="Arial" w:cs="Arial"/>
                <w:b/>
                <w:sz w:val="20"/>
                <w:szCs w:val="20"/>
              </w:rPr>
              <w:lastRenderedPageBreak/>
              <w:t>§ 15 Abs. 1 Satz 2</w:t>
            </w:r>
          </w:p>
          <w:p w:rsidR="0056487F" w:rsidRPr="00C56550" w:rsidRDefault="0056487F" w:rsidP="00C56550">
            <w:pPr>
              <w:spacing w:before="120" w:after="120"/>
              <w:rPr>
                <w:rFonts w:ascii="Arial" w:hAnsi="Arial" w:cs="Arial"/>
                <w:sz w:val="20"/>
                <w:szCs w:val="20"/>
              </w:rPr>
            </w:pPr>
            <w:r w:rsidRPr="0056487F">
              <w:rPr>
                <w:rFonts w:ascii="Arial" w:hAnsi="Arial" w:cs="Arial"/>
                <w:sz w:val="20"/>
                <w:szCs w:val="20"/>
              </w:rPr>
              <w:t>Bei über 18-Jährigen werden Beiträge bis zum Abschluss der Behandlung ausgerichtet.</w:t>
            </w:r>
          </w:p>
        </w:tc>
        <w:tc>
          <w:tcPr>
            <w:tcW w:w="4809" w:type="dxa"/>
          </w:tcPr>
          <w:p w:rsidR="00C56550" w:rsidRPr="0056487F" w:rsidRDefault="00BF4CC7" w:rsidP="00C56550">
            <w:pPr>
              <w:spacing w:before="120" w:after="120"/>
              <w:rPr>
                <w:rFonts w:ascii="Arial" w:hAnsi="Arial" w:cs="Arial"/>
                <w:b/>
                <w:sz w:val="20"/>
                <w:szCs w:val="20"/>
              </w:rPr>
            </w:pPr>
            <w:r w:rsidRPr="0056487F">
              <w:rPr>
                <w:rFonts w:ascii="Arial" w:hAnsi="Arial" w:cs="Arial"/>
                <w:b/>
                <w:sz w:val="20"/>
                <w:szCs w:val="20"/>
              </w:rPr>
              <w:t xml:space="preserve">§ </w:t>
            </w:r>
            <w:r w:rsidR="00C57172">
              <w:rPr>
                <w:rFonts w:ascii="Arial" w:hAnsi="Arial" w:cs="Arial"/>
                <w:b/>
                <w:sz w:val="20"/>
                <w:szCs w:val="20"/>
              </w:rPr>
              <w:t>9</w:t>
            </w:r>
            <w:r w:rsidRPr="0056487F">
              <w:rPr>
                <w:rFonts w:ascii="Arial" w:hAnsi="Arial" w:cs="Arial"/>
                <w:b/>
                <w:sz w:val="20"/>
                <w:szCs w:val="20"/>
              </w:rPr>
              <w:tab/>
              <w:t>Ende des Anspruchs auf Leistungen</w:t>
            </w:r>
          </w:p>
          <w:p w:rsidR="00BF4CC7" w:rsidRDefault="0056487F" w:rsidP="0056487F">
            <w:pPr>
              <w:spacing w:before="120" w:after="120"/>
              <w:rPr>
                <w:rFonts w:ascii="Arial" w:hAnsi="Arial" w:cs="Arial"/>
                <w:sz w:val="20"/>
                <w:szCs w:val="20"/>
              </w:rPr>
            </w:pPr>
            <w:r w:rsidRPr="0056487F">
              <w:rPr>
                <w:rFonts w:ascii="Arial" w:hAnsi="Arial" w:cs="Arial"/>
                <w:sz w:val="20"/>
                <w:szCs w:val="20"/>
                <w:vertAlign w:val="superscript"/>
              </w:rPr>
              <w:t>1</w:t>
            </w:r>
            <w:r>
              <w:rPr>
                <w:rFonts w:ascii="Arial" w:hAnsi="Arial" w:cs="Arial"/>
                <w:sz w:val="20"/>
                <w:szCs w:val="20"/>
              </w:rPr>
              <w:t xml:space="preserve"> Der Anspruch auf </w:t>
            </w:r>
            <w:r w:rsidR="0024594D">
              <w:rPr>
                <w:rFonts w:ascii="Arial" w:hAnsi="Arial" w:cs="Arial"/>
                <w:sz w:val="20"/>
                <w:szCs w:val="20"/>
              </w:rPr>
              <w:t xml:space="preserve">Leistungen </w:t>
            </w:r>
            <w:r>
              <w:rPr>
                <w:rFonts w:ascii="Arial" w:hAnsi="Arial" w:cs="Arial"/>
                <w:sz w:val="20"/>
                <w:szCs w:val="20"/>
              </w:rPr>
              <w:t>endet mit dem 18. Geburtstag oder mit dem Wegzug aus dem Kanton.</w:t>
            </w:r>
          </w:p>
          <w:p w:rsidR="0056487F" w:rsidRPr="00C56550" w:rsidRDefault="0056487F" w:rsidP="003D1752">
            <w:pPr>
              <w:spacing w:before="120" w:after="120"/>
              <w:rPr>
                <w:rFonts w:ascii="Arial" w:hAnsi="Arial" w:cs="Arial"/>
                <w:sz w:val="20"/>
                <w:szCs w:val="20"/>
              </w:rPr>
            </w:pPr>
            <w:r w:rsidRPr="0056487F">
              <w:rPr>
                <w:rFonts w:ascii="Arial" w:hAnsi="Arial" w:cs="Arial"/>
                <w:sz w:val="20"/>
                <w:szCs w:val="20"/>
                <w:vertAlign w:val="superscript"/>
              </w:rPr>
              <w:t>2</w:t>
            </w:r>
            <w:r>
              <w:rPr>
                <w:rFonts w:ascii="Arial" w:hAnsi="Arial" w:cs="Arial"/>
                <w:sz w:val="20"/>
                <w:szCs w:val="20"/>
              </w:rPr>
              <w:t xml:space="preserve"> </w:t>
            </w:r>
            <w:r w:rsidRPr="0056487F">
              <w:rPr>
                <w:rFonts w:ascii="Arial" w:hAnsi="Arial" w:cs="Arial"/>
                <w:sz w:val="20"/>
                <w:szCs w:val="20"/>
              </w:rPr>
              <w:t xml:space="preserve">Bei kieferorthopädischen Behandlungen können die Kontrollen und das Entfernen der fixen Apparatur bis zum </w:t>
            </w:r>
            <w:r>
              <w:rPr>
                <w:rFonts w:ascii="Arial" w:hAnsi="Arial" w:cs="Arial"/>
                <w:sz w:val="20"/>
                <w:szCs w:val="20"/>
              </w:rPr>
              <w:t xml:space="preserve">Ende der </w:t>
            </w:r>
            <w:r w:rsidR="003D1752">
              <w:rPr>
                <w:rFonts w:ascii="Arial" w:hAnsi="Arial" w:cs="Arial"/>
                <w:sz w:val="20"/>
                <w:szCs w:val="20"/>
              </w:rPr>
              <w:t xml:space="preserve">bewilligten </w:t>
            </w:r>
            <w:r>
              <w:rPr>
                <w:rFonts w:ascii="Arial" w:hAnsi="Arial" w:cs="Arial"/>
                <w:sz w:val="20"/>
                <w:szCs w:val="20"/>
              </w:rPr>
              <w:t xml:space="preserve">Behandlung, jedoch höchstens bis zum </w:t>
            </w:r>
            <w:r w:rsidRPr="0056487F">
              <w:rPr>
                <w:rFonts w:ascii="Arial" w:hAnsi="Arial" w:cs="Arial"/>
                <w:sz w:val="20"/>
                <w:szCs w:val="20"/>
              </w:rPr>
              <w:t>20</w:t>
            </w:r>
            <w:r>
              <w:rPr>
                <w:rFonts w:ascii="Arial" w:hAnsi="Arial" w:cs="Arial"/>
                <w:sz w:val="20"/>
                <w:szCs w:val="20"/>
              </w:rPr>
              <w:t>.</w:t>
            </w:r>
            <w:r w:rsidRPr="0056487F">
              <w:rPr>
                <w:rFonts w:ascii="Arial" w:hAnsi="Arial" w:cs="Arial"/>
                <w:sz w:val="20"/>
                <w:szCs w:val="20"/>
              </w:rPr>
              <w:t xml:space="preserve"> Geburtstag über die </w:t>
            </w:r>
            <w:r>
              <w:rPr>
                <w:rFonts w:ascii="Arial" w:hAnsi="Arial" w:cs="Arial"/>
                <w:sz w:val="20"/>
                <w:szCs w:val="20"/>
              </w:rPr>
              <w:t>Kinder- und Jugendzahnpflege</w:t>
            </w:r>
            <w:r w:rsidRPr="0056487F">
              <w:rPr>
                <w:rFonts w:ascii="Arial" w:hAnsi="Arial" w:cs="Arial"/>
                <w:sz w:val="20"/>
                <w:szCs w:val="20"/>
              </w:rPr>
              <w:t xml:space="preserve"> abgerechnet werden.</w:t>
            </w:r>
          </w:p>
        </w:tc>
        <w:tc>
          <w:tcPr>
            <w:tcW w:w="4809" w:type="dxa"/>
          </w:tcPr>
          <w:p w:rsidR="00C56550" w:rsidRPr="00C56550" w:rsidRDefault="00354EEF" w:rsidP="00C56550">
            <w:pPr>
              <w:spacing w:before="120" w:after="120"/>
              <w:rPr>
                <w:rFonts w:ascii="Arial" w:hAnsi="Arial" w:cs="Arial"/>
                <w:sz w:val="20"/>
                <w:szCs w:val="20"/>
              </w:rPr>
            </w:pPr>
            <w:r w:rsidRPr="00354EEF">
              <w:rPr>
                <w:rFonts w:ascii="Arial" w:hAnsi="Arial" w:cs="Arial"/>
                <w:sz w:val="20"/>
                <w:szCs w:val="20"/>
              </w:rPr>
              <w:t>Die bereits bisher bestehende Regelung, wonach der Anspruch auf Leistungen mit dem 18. Geburtstag endet, eine laufende Behandlung jedoch noch abgeschlossen werden kann, wird etwas präzisiert.</w:t>
            </w:r>
          </w:p>
        </w:tc>
      </w:tr>
      <w:tr w:rsidR="0056487F" w:rsidRPr="00C56550" w:rsidTr="00C56550">
        <w:tc>
          <w:tcPr>
            <w:tcW w:w="4809" w:type="dxa"/>
          </w:tcPr>
          <w:p w:rsidR="0056487F" w:rsidRPr="0056487F" w:rsidRDefault="0056487F" w:rsidP="0056487F">
            <w:pPr>
              <w:spacing w:before="120" w:after="120"/>
              <w:rPr>
                <w:rFonts w:ascii="Arial" w:hAnsi="Arial" w:cs="Arial"/>
                <w:b/>
                <w:sz w:val="20"/>
                <w:szCs w:val="20"/>
              </w:rPr>
            </w:pPr>
            <w:r>
              <w:rPr>
                <w:rFonts w:ascii="Arial" w:hAnsi="Arial" w:cs="Arial"/>
                <w:b/>
                <w:sz w:val="20"/>
                <w:szCs w:val="20"/>
              </w:rPr>
              <w:t>§ 11</w:t>
            </w:r>
            <w:r>
              <w:rPr>
                <w:rFonts w:ascii="Arial" w:hAnsi="Arial" w:cs="Arial"/>
                <w:b/>
                <w:sz w:val="20"/>
                <w:szCs w:val="20"/>
              </w:rPr>
              <w:tab/>
            </w:r>
            <w:r w:rsidRPr="0056487F">
              <w:rPr>
                <w:rFonts w:ascii="Arial" w:hAnsi="Arial" w:cs="Arial"/>
                <w:b/>
                <w:sz w:val="20"/>
                <w:szCs w:val="20"/>
              </w:rPr>
              <w:t xml:space="preserve">Ausschluss </w:t>
            </w:r>
          </w:p>
          <w:p w:rsidR="0056487F" w:rsidRPr="0056487F" w:rsidRDefault="0056487F" w:rsidP="0056487F">
            <w:pPr>
              <w:spacing w:before="120" w:after="120"/>
              <w:rPr>
                <w:rFonts w:ascii="Arial" w:hAnsi="Arial" w:cs="Arial"/>
                <w:sz w:val="20"/>
                <w:szCs w:val="20"/>
              </w:rPr>
            </w:pPr>
            <w:r w:rsidRPr="0056487F">
              <w:rPr>
                <w:rFonts w:ascii="Arial" w:hAnsi="Arial" w:cs="Arial"/>
                <w:sz w:val="20"/>
                <w:szCs w:val="20"/>
                <w:vertAlign w:val="superscript"/>
              </w:rPr>
              <w:t>1</w:t>
            </w:r>
            <w:r w:rsidRPr="0056487F">
              <w:rPr>
                <w:rFonts w:ascii="Arial" w:hAnsi="Arial" w:cs="Arial"/>
                <w:sz w:val="20"/>
                <w:szCs w:val="20"/>
              </w:rPr>
              <w:t xml:space="preserve"> Kinder und Jugendliche können nach einer Verwarnung an die Eltern von der Subventionierung oder von der Behandlung ausgeschlossen werden, wenn sie den Weisungen des Zahnarztes oder der Zahnärztin nicht Folge leisten. </w:t>
            </w:r>
          </w:p>
          <w:p w:rsidR="0056487F" w:rsidRPr="0056487F" w:rsidRDefault="0056487F" w:rsidP="0056487F">
            <w:pPr>
              <w:spacing w:before="120" w:after="120"/>
              <w:rPr>
                <w:rFonts w:ascii="Arial" w:hAnsi="Arial" w:cs="Arial"/>
                <w:b/>
                <w:sz w:val="20"/>
                <w:szCs w:val="20"/>
              </w:rPr>
            </w:pPr>
            <w:r w:rsidRPr="0056487F">
              <w:rPr>
                <w:rFonts w:ascii="Arial" w:hAnsi="Arial" w:cs="Arial"/>
                <w:sz w:val="20"/>
                <w:szCs w:val="20"/>
                <w:vertAlign w:val="superscript"/>
              </w:rPr>
              <w:t>2</w:t>
            </w:r>
            <w:r w:rsidRPr="0056487F">
              <w:rPr>
                <w:rFonts w:ascii="Arial" w:hAnsi="Arial" w:cs="Arial"/>
                <w:sz w:val="20"/>
                <w:szCs w:val="20"/>
              </w:rPr>
              <w:t xml:space="preserve"> Die Verwarnung erfolgt durch die Gemeinde auf Antrag des behandelnden Zahnarztes oder der Zahnärztin. Der Ausschluss von der Subventionierung oder Behandlung erfolgt durch den Kantonszahnarzt oder die Kantonszahnärztin auf Antrag der Gemeinde. Die aufgelaufenen Kosten sind zu begleichen.</w:t>
            </w:r>
          </w:p>
        </w:tc>
        <w:tc>
          <w:tcPr>
            <w:tcW w:w="4809" w:type="dxa"/>
          </w:tcPr>
          <w:p w:rsidR="0056487F" w:rsidRDefault="00702485" w:rsidP="00702485">
            <w:pPr>
              <w:spacing w:before="120" w:after="120"/>
              <w:ind w:left="720" w:hanging="720"/>
              <w:rPr>
                <w:rFonts w:ascii="Arial" w:hAnsi="Arial" w:cs="Arial"/>
                <w:b/>
                <w:sz w:val="20"/>
                <w:szCs w:val="20"/>
              </w:rPr>
            </w:pPr>
            <w:r>
              <w:rPr>
                <w:rFonts w:ascii="Arial" w:hAnsi="Arial" w:cs="Arial"/>
                <w:b/>
                <w:sz w:val="20"/>
                <w:szCs w:val="20"/>
              </w:rPr>
              <w:t xml:space="preserve">§ </w:t>
            </w:r>
            <w:r w:rsidR="00C57172">
              <w:rPr>
                <w:rFonts w:ascii="Arial" w:hAnsi="Arial" w:cs="Arial"/>
                <w:b/>
                <w:sz w:val="20"/>
                <w:szCs w:val="20"/>
              </w:rPr>
              <w:t>10</w:t>
            </w:r>
            <w:r>
              <w:rPr>
                <w:rFonts w:ascii="Arial" w:hAnsi="Arial" w:cs="Arial"/>
                <w:b/>
                <w:sz w:val="20"/>
                <w:szCs w:val="20"/>
              </w:rPr>
              <w:tab/>
            </w:r>
            <w:r w:rsidR="00450176">
              <w:rPr>
                <w:rFonts w:ascii="Arial" w:hAnsi="Arial" w:cs="Arial"/>
                <w:b/>
                <w:sz w:val="20"/>
                <w:szCs w:val="20"/>
              </w:rPr>
              <w:t>Pflichten der Kinder und Erziehungsberechtigten</w:t>
            </w:r>
          </w:p>
          <w:p w:rsidR="00702485" w:rsidRDefault="00702485" w:rsidP="00702485">
            <w:pPr>
              <w:spacing w:before="120" w:after="120"/>
              <w:rPr>
                <w:rFonts w:ascii="Arial" w:hAnsi="Arial" w:cs="Arial"/>
                <w:sz w:val="20"/>
                <w:szCs w:val="20"/>
              </w:rPr>
            </w:pPr>
            <w:r w:rsidRPr="00702485">
              <w:rPr>
                <w:rFonts w:ascii="Arial" w:hAnsi="Arial" w:cs="Arial"/>
                <w:sz w:val="20"/>
                <w:szCs w:val="20"/>
                <w:vertAlign w:val="superscript"/>
              </w:rPr>
              <w:t>1</w:t>
            </w:r>
            <w:r w:rsidRPr="00702485">
              <w:rPr>
                <w:rFonts w:ascii="Arial" w:hAnsi="Arial" w:cs="Arial"/>
                <w:sz w:val="20"/>
                <w:szCs w:val="20"/>
              </w:rPr>
              <w:t xml:space="preserve"> </w:t>
            </w:r>
            <w:r w:rsidR="00450176">
              <w:rPr>
                <w:rFonts w:ascii="Arial" w:hAnsi="Arial" w:cs="Arial"/>
                <w:sz w:val="20"/>
                <w:szCs w:val="20"/>
              </w:rPr>
              <w:t>Die Kinder und Erziehungsberechtigten sind verpflichtet,</w:t>
            </w:r>
            <w:r w:rsidRPr="00702485">
              <w:rPr>
                <w:rFonts w:ascii="Arial" w:hAnsi="Arial" w:cs="Arial"/>
                <w:sz w:val="20"/>
                <w:szCs w:val="20"/>
              </w:rPr>
              <w:t xml:space="preserve"> </w:t>
            </w:r>
          </w:p>
          <w:p w:rsidR="00702485" w:rsidRDefault="00702485" w:rsidP="00702485">
            <w:pPr>
              <w:spacing w:before="120" w:after="120"/>
              <w:ind w:left="436" w:hanging="436"/>
              <w:rPr>
                <w:rFonts w:ascii="Arial" w:hAnsi="Arial" w:cs="Arial"/>
                <w:sz w:val="20"/>
                <w:szCs w:val="20"/>
              </w:rPr>
            </w:pPr>
            <w:r>
              <w:rPr>
                <w:rFonts w:ascii="Arial" w:hAnsi="Arial" w:cs="Arial"/>
                <w:sz w:val="20"/>
                <w:szCs w:val="20"/>
              </w:rPr>
              <w:t>a.</w:t>
            </w:r>
            <w:r>
              <w:rPr>
                <w:rFonts w:ascii="Arial" w:hAnsi="Arial" w:cs="Arial"/>
                <w:sz w:val="20"/>
                <w:szCs w:val="20"/>
              </w:rPr>
              <w:tab/>
              <w:t xml:space="preserve">ab dem </w:t>
            </w:r>
            <w:r w:rsidR="00796E6F">
              <w:rPr>
                <w:rFonts w:ascii="Arial" w:hAnsi="Arial" w:cs="Arial"/>
                <w:sz w:val="20"/>
                <w:szCs w:val="20"/>
              </w:rPr>
              <w:t>Eintritt</w:t>
            </w:r>
            <w:r w:rsidR="00450176">
              <w:rPr>
                <w:rFonts w:ascii="Arial" w:hAnsi="Arial" w:cs="Arial"/>
                <w:sz w:val="20"/>
                <w:szCs w:val="20"/>
              </w:rPr>
              <w:t xml:space="preserve"> des Kindes</w:t>
            </w:r>
            <w:r w:rsidR="00796E6F">
              <w:rPr>
                <w:rFonts w:ascii="Arial" w:hAnsi="Arial" w:cs="Arial"/>
                <w:sz w:val="20"/>
                <w:szCs w:val="20"/>
              </w:rPr>
              <w:t xml:space="preserve"> in den Kindergarten</w:t>
            </w:r>
            <w:r>
              <w:rPr>
                <w:rFonts w:ascii="Arial" w:hAnsi="Arial" w:cs="Arial"/>
                <w:sz w:val="20"/>
                <w:szCs w:val="20"/>
              </w:rPr>
              <w:t xml:space="preserve"> eine </w:t>
            </w:r>
            <w:r w:rsidR="006E2BDD">
              <w:rPr>
                <w:rFonts w:ascii="Arial" w:hAnsi="Arial" w:cs="Arial"/>
                <w:sz w:val="20"/>
                <w:szCs w:val="20"/>
              </w:rPr>
              <w:t>jährliche</w:t>
            </w:r>
            <w:r>
              <w:rPr>
                <w:rFonts w:ascii="Arial" w:hAnsi="Arial" w:cs="Arial"/>
                <w:sz w:val="20"/>
                <w:szCs w:val="20"/>
              </w:rPr>
              <w:t xml:space="preserve"> Zahnkontrolle </w:t>
            </w:r>
            <w:r w:rsidR="00450176">
              <w:rPr>
                <w:rFonts w:ascii="Arial" w:hAnsi="Arial" w:cs="Arial"/>
                <w:sz w:val="20"/>
                <w:szCs w:val="20"/>
              </w:rPr>
              <w:t>durchführen zu lassen</w:t>
            </w:r>
            <w:r w:rsidR="00B908DA">
              <w:rPr>
                <w:rFonts w:ascii="Arial" w:hAnsi="Arial" w:cs="Arial"/>
                <w:sz w:val="20"/>
                <w:szCs w:val="20"/>
              </w:rPr>
              <w:t xml:space="preserve"> und dies auf Verlangen gegenüber der Gemeinde nachzuweisen</w:t>
            </w:r>
            <w:r>
              <w:rPr>
                <w:rFonts w:ascii="Arial" w:hAnsi="Arial" w:cs="Arial"/>
                <w:sz w:val="20"/>
                <w:szCs w:val="20"/>
              </w:rPr>
              <w:t>;</w:t>
            </w:r>
          </w:p>
          <w:p w:rsidR="00702485" w:rsidRPr="00702485" w:rsidRDefault="00702485" w:rsidP="00222D80">
            <w:pPr>
              <w:spacing w:before="120" w:after="120"/>
              <w:ind w:left="436" w:hanging="436"/>
              <w:rPr>
                <w:rFonts w:ascii="Arial" w:hAnsi="Arial" w:cs="Arial"/>
                <w:sz w:val="20"/>
                <w:szCs w:val="20"/>
              </w:rPr>
            </w:pPr>
            <w:r>
              <w:rPr>
                <w:rFonts w:ascii="Arial" w:hAnsi="Arial" w:cs="Arial"/>
                <w:sz w:val="20"/>
                <w:szCs w:val="20"/>
              </w:rPr>
              <w:t>b.</w:t>
            </w:r>
            <w:r>
              <w:rPr>
                <w:rFonts w:ascii="Arial" w:hAnsi="Arial" w:cs="Arial"/>
                <w:sz w:val="20"/>
                <w:szCs w:val="20"/>
              </w:rPr>
              <w:tab/>
            </w:r>
            <w:r w:rsidR="00450176">
              <w:rPr>
                <w:rFonts w:ascii="Arial" w:hAnsi="Arial" w:cs="Arial"/>
                <w:sz w:val="20"/>
                <w:szCs w:val="20"/>
              </w:rPr>
              <w:t>bei der Behandlung in angemessener Weise mitzuwirken und diese zu unterstützen</w:t>
            </w:r>
            <w:r>
              <w:rPr>
                <w:rFonts w:ascii="Arial" w:hAnsi="Arial" w:cs="Arial"/>
                <w:sz w:val="20"/>
                <w:szCs w:val="20"/>
              </w:rPr>
              <w:t>.</w:t>
            </w:r>
          </w:p>
          <w:p w:rsidR="003A7CB4" w:rsidRPr="00702485" w:rsidRDefault="00702485" w:rsidP="005F71EB">
            <w:pPr>
              <w:spacing w:before="120" w:after="120"/>
              <w:rPr>
                <w:rFonts w:ascii="Arial" w:hAnsi="Arial" w:cs="Arial"/>
                <w:sz w:val="20"/>
                <w:szCs w:val="20"/>
              </w:rPr>
            </w:pPr>
            <w:r w:rsidRPr="00A2565E">
              <w:rPr>
                <w:rFonts w:ascii="Arial" w:hAnsi="Arial" w:cs="Arial"/>
                <w:sz w:val="20"/>
                <w:szCs w:val="20"/>
                <w:vertAlign w:val="superscript"/>
              </w:rPr>
              <w:t>2</w:t>
            </w:r>
            <w:r w:rsidRPr="00A2565E">
              <w:rPr>
                <w:rFonts w:ascii="Arial" w:hAnsi="Arial" w:cs="Arial"/>
                <w:sz w:val="20"/>
                <w:szCs w:val="20"/>
              </w:rPr>
              <w:t xml:space="preserve"> </w:t>
            </w:r>
            <w:r w:rsidR="00450176">
              <w:rPr>
                <w:rFonts w:ascii="Arial" w:hAnsi="Arial" w:cs="Arial"/>
                <w:sz w:val="20"/>
                <w:szCs w:val="20"/>
              </w:rPr>
              <w:t>Bei wiederholter oder schwerwiegender Missachtung dieser Pflichten</w:t>
            </w:r>
            <w:r w:rsidR="00AF2983" w:rsidRPr="00A2565E">
              <w:rPr>
                <w:rFonts w:ascii="Arial" w:hAnsi="Arial" w:cs="Arial"/>
                <w:sz w:val="20"/>
                <w:szCs w:val="20"/>
              </w:rPr>
              <w:t xml:space="preserve"> kann die </w:t>
            </w:r>
            <w:r w:rsidR="0024594D">
              <w:rPr>
                <w:rFonts w:ascii="Arial" w:hAnsi="Arial" w:cs="Arial"/>
                <w:sz w:val="20"/>
                <w:szCs w:val="20"/>
              </w:rPr>
              <w:t>Direktion</w:t>
            </w:r>
            <w:r w:rsidR="00AF2983" w:rsidRPr="00A2565E">
              <w:rPr>
                <w:rFonts w:ascii="Arial" w:hAnsi="Arial" w:cs="Arial"/>
                <w:sz w:val="20"/>
                <w:szCs w:val="20"/>
              </w:rPr>
              <w:t xml:space="preserve"> nach erfolgloser schriftlicher Verwarnung </w:t>
            </w:r>
            <w:r w:rsidR="00D04CAF">
              <w:rPr>
                <w:rFonts w:ascii="Arial" w:hAnsi="Arial" w:cs="Arial"/>
                <w:sz w:val="20"/>
                <w:szCs w:val="20"/>
              </w:rPr>
              <w:t xml:space="preserve">durch die Gemeinde </w:t>
            </w:r>
            <w:r w:rsidR="00AF2983" w:rsidRPr="00A2565E">
              <w:rPr>
                <w:rFonts w:ascii="Arial" w:hAnsi="Arial" w:cs="Arial"/>
                <w:sz w:val="20"/>
                <w:szCs w:val="20"/>
              </w:rPr>
              <w:t xml:space="preserve">an die Erziehungsberechtigten </w:t>
            </w:r>
            <w:r w:rsidR="005F71EB">
              <w:rPr>
                <w:rFonts w:ascii="Arial" w:hAnsi="Arial" w:cs="Arial"/>
                <w:sz w:val="20"/>
                <w:szCs w:val="20"/>
              </w:rPr>
              <w:t xml:space="preserve">das Kind </w:t>
            </w:r>
            <w:r w:rsidR="005F71EB">
              <w:rPr>
                <w:rFonts w:ascii="Arial" w:hAnsi="Arial" w:cs="Arial"/>
                <w:sz w:val="20"/>
                <w:szCs w:val="20"/>
              </w:rPr>
              <w:lastRenderedPageBreak/>
              <w:t>aus der Kinder- und Jugendzahnpflege ausschliessen</w:t>
            </w:r>
            <w:r w:rsidR="00AF2983" w:rsidRPr="00A2565E">
              <w:rPr>
                <w:rFonts w:ascii="Arial" w:hAnsi="Arial" w:cs="Arial"/>
                <w:sz w:val="20"/>
                <w:szCs w:val="20"/>
              </w:rPr>
              <w:t>.</w:t>
            </w:r>
          </w:p>
        </w:tc>
        <w:tc>
          <w:tcPr>
            <w:tcW w:w="4809" w:type="dxa"/>
          </w:tcPr>
          <w:p w:rsidR="005F71EB" w:rsidRPr="005F71EB" w:rsidRDefault="0003202E" w:rsidP="00354EEF">
            <w:pPr>
              <w:spacing w:before="120" w:after="120"/>
              <w:rPr>
                <w:rFonts w:ascii="Arial" w:hAnsi="Arial" w:cs="Arial"/>
                <w:sz w:val="20"/>
                <w:szCs w:val="20"/>
              </w:rPr>
            </w:pPr>
            <w:r w:rsidRPr="0003202E">
              <w:rPr>
                <w:rFonts w:ascii="Arial" w:hAnsi="Arial" w:cs="Arial"/>
                <w:sz w:val="20"/>
                <w:szCs w:val="20"/>
              </w:rPr>
              <w:lastRenderedPageBreak/>
              <w:t>Die Regelung über den Ausschluss von Kindern aus der Kinder- und Jugendzahnpflege wird mit der vorliegenden Bestimmung präzisiert. Einerseits werden die Pflichten der Kinder und Erziehungsberechtigten näher definiert (Absatz 1), andererseits wird festgehalten, dass diese wiederholt oder schwerwiegend missachtet werden müssen, damit ein Ausschluss erfolgen kann. Das Nichtbezahlen von Rechnungen führt praxisgemäss für sich alleine nicht zu einem Ausschluss (Absatz 2).</w:t>
            </w:r>
          </w:p>
        </w:tc>
      </w:tr>
      <w:tr w:rsidR="00222D80" w:rsidRPr="00222D80" w:rsidTr="00C56550">
        <w:tc>
          <w:tcPr>
            <w:tcW w:w="4809" w:type="dxa"/>
          </w:tcPr>
          <w:p w:rsidR="00222D80" w:rsidRPr="00222D80" w:rsidRDefault="00222D80" w:rsidP="0056487F">
            <w:pPr>
              <w:spacing w:before="120" w:after="120"/>
              <w:rPr>
                <w:rFonts w:ascii="Arial" w:hAnsi="Arial" w:cs="Arial"/>
                <w:sz w:val="20"/>
                <w:szCs w:val="20"/>
              </w:rPr>
            </w:pPr>
          </w:p>
        </w:tc>
        <w:tc>
          <w:tcPr>
            <w:tcW w:w="4809" w:type="dxa"/>
          </w:tcPr>
          <w:p w:rsidR="00222D80" w:rsidRPr="007567B3" w:rsidRDefault="00222D80" w:rsidP="00222D80">
            <w:pPr>
              <w:spacing w:before="120" w:after="120"/>
              <w:rPr>
                <w:rFonts w:ascii="Arial" w:hAnsi="Arial" w:cs="Arial"/>
                <w:b/>
                <w:sz w:val="20"/>
                <w:szCs w:val="20"/>
              </w:rPr>
            </w:pPr>
            <w:r w:rsidRPr="007567B3">
              <w:rPr>
                <w:rFonts w:ascii="Arial" w:hAnsi="Arial" w:cs="Arial"/>
                <w:b/>
                <w:sz w:val="20"/>
                <w:szCs w:val="20"/>
              </w:rPr>
              <w:t xml:space="preserve">§ </w:t>
            </w:r>
            <w:r w:rsidR="006E2BDD">
              <w:rPr>
                <w:rFonts w:ascii="Arial" w:hAnsi="Arial" w:cs="Arial"/>
                <w:b/>
                <w:sz w:val="20"/>
                <w:szCs w:val="20"/>
              </w:rPr>
              <w:t>1</w:t>
            </w:r>
            <w:r w:rsidR="00C57172">
              <w:rPr>
                <w:rFonts w:ascii="Arial" w:hAnsi="Arial" w:cs="Arial"/>
                <w:b/>
                <w:sz w:val="20"/>
                <w:szCs w:val="20"/>
              </w:rPr>
              <w:t>1</w:t>
            </w:r>
            <w:r w:rsidR="007567B3" w:rsidRPr="007567B3">
              <w:rPr>
                <w:rFonts w:ascii="Arial" w:hAnsi="Arial" w:cs="Arial"/>
                <w:b/>
                <w:sz w:val="20"/>
                <w:szCs w:val="20"/>
              </w:rPr>
              <w:tab/>
              <w:t>Asylbewerbende</w:t>
            </w:r>
          </w:p>
          <w:p w:rsidR="00222D80" w:rsidRDefault="007567B3" w:rsidP="000D588D">
            <w:pPr>
              <w:spacing w:before="120" w:after="120"/>
              <w:rPr>
                <w:rFonts w:ascii="Arial" w:hAnsi="Arial" w:cs="Arial"/>
                <w:sz w:val="20"/>
                <w:szCs w:val="20"/>
              </w:rPr>
            </w:pPr>
            <w:r w:rsidRPr="007567B3">
              <w:rPr>
                <w:rFonts w:ascii="Arial" w:hAnsi="Arial" w:cs="Arial"/>
                <w:sz w:val="20"/>
                <w:szCs w:val="20"/>
                <w:vertAlign w:val="superscript"/>
              </w:rPr>
              <w:t>1</w:t>
            </w:r>
            <w:r>
              <w:rPr>
                <w:rFonts w:ascii="Arial" w:hAnsi="Arial" w:cs="Arial"/>
                <w:sz w:val="20"/>
                <w:szCs w:val="20"/>
              </w:rPr>
              <w:t xml:space="preserve"> </w:t>
            </w:r>
            <w:r w:rsidR="000D588D" w:rsidRPr="000D588D">
              <w:rPr>
                <w:rFonts w:ascii="Arial" w:hAnsi="Arial" w:cs="Arial"/>
                <w:sz w:val="20"/>
                <w:szCs w:val="20"/>
              </w:rPr>
              <w:t>Der Anspruch auf zahnärztliche Leistungen</w:t>
            </w:r>
            <w:r w:rsidR="000D588D">
              <w:rPr>
                <w:rFonts w:ascii="Arial" w:hAnsi="Arial" w:cs="Arial"/>
                <w:sz w:val="20"/>
                <w:szCs w:val="20"/>
              </w:rPr>
              <w:t xml:space="preserve"> für Kinder von Asylbewerbenden </w:t>
            </w:r>
            <w:r w:rsidR="000D588D" w:rsidRPr="000D588D">
              <w:rPr>
                <w:rFonts w:ascii="Arial" w:hAnsi="Arial" w:cs="Arial"/>
                <w:sz w:val="20"/>
                <w:szCs w:val="20"/>
              </w:rPr>
              <w:t xml:space="preserve">richtet sich nach der </w:t>
            </w:r>
            <w:r w:rsidR="0069182F">
              <w:rPr>
                <w:rFonts w:ascii="Arial" w:hAnsi="Arial" w:cs="Arial"/>
                <w:sz w:val="20"/>
                <w:szCs w:val="20"/>
              </w:rPr>
              <w:t xml:space="preserve">kantonalen </w:t>
            </w:r>
            <w:r w:rsidR="000D588D" w:rsidRPr="000D588D">
              <w:rPr>
                <w:rFonts w:ascii="Arial" w:hAnsi="Arial" w:cs="Arial"/>
                <w:sz w:val="20"/>
                <w:szCs w:val="20"/>
              </w:rPr>
              <w:t>Asylgesetzgebung.</w:t>
            </w:r>
          </w:p>
          <w:p w:rsidR="000D588D" w:rsidRPr="00222D80" w:rsidRDefault="000D588D" w:rsidP="000D588D">
            <w:pPr>
              <w:spacing w:before="120" w:after="120"/>
              <w:rPr>
                <w:rFonts w:ascii="Arial" w:hAnsi="Arial" w:cs="Arial"/>
                <w:sz w:val="20"/>
                <w:szCs w:val="20"/>
              </w:rPr>
            </w:pPr>
            <w:r w:rsidRPr="000D588D">
              <w:rPr>
                <w:rFonts w:ascii="Arial" w:hAnsi="Arial" w:cs="Arial"/>
                <w:sz w:val="20"/>
                <w:szCs w:val="20"/>
                <w:vertAlign w:val="superscript"/>
              </w:rPr>
              <w:t>2</w:t>
            </w:r>
            <w:r>
              <w:rPr>
                <w:rFonts w:ascii="Arial" w:hAnsi="Arial" w:cs="Arial"/>
                <w:sz w:val="20"/>
                <w:szCs w:val="20"/>
              </w:rPr>
              <w:t xml:space="preserve"> Der Regierungsrat regelt die Einzelheiten</w:t>
            </w:r>
          </w:p>
        </w:tc>
        <w:tc>
          <w:tcPr>
            <w:tcW w:w="4809" w:type="dxa"/>
          </w:tcPr>
          <w:p w:rsidR="00796E6F" w:rsidRPr="005F71EB" w:rsidRDefault="00354EEF" w:rsidP="00C10866">
            <w:pPr>
              <w:spacing w:before="120" w:after="120"/>
              <w:rPr>
                <w:rFonts w:ascii="Arial" w:hAnsi="Arial" w:cs="Arial"/>
                <w:sz w:val="20"/>
                <w:szCs w:val="20"/>
              </w:rPr>
            </w:pPr>
            <w:r>
              <w:rPr>
                <w:rFonts w:ascii="Arial" w:hAnsi="Arial" w:cs="Arial"/>
                <w:sz w:val="20"/>
                <w:szCs w:val="20"/>
              </w:rPr>
              <w:t xml:space="preserve">Mit dieser Bestimmung wird eine </w:t>
            </w:r>
            <w:r w:rsidR="005F71EB" w:rsidRPr="00D04CAF">
              <w:rPr>
                <w:rFonts w:ascii="Arial" w:hAnsi="Arial" w:cs="Arial"/>
                <w:sz w:val="20"/>
                <w:szCs w:val="20"/>
              </w:rPr>
              <w:t>Rechtsgrundlage für die aktuelle Praxis bei der Aufnahme von Kindern von Asylbewerbenden</w:t>
            </w:r>
            <w:r>
              <w:rPr>
                <w:rFonts w:ascii="Arial" w:hAnsi="Arial" w:cs="Arial"/>
                <w:sz w:val="20"/>
                <w:szCs w:val="20"/>
              </w:rPr>
              <w:t xml:space="preserve"> in die Kinder- und Jugendzahnpflege geschaffen</w:t>
            </w:r>
            <w:r w:rsidR="005F71EB" w:rsidRPr="00D04CAF">
              <w:rPr>
                <w:rFonts w:ascii="Arial" w:hAnsi="Arial" w:cs="Arial"/>
                <w:sz w:val="20"/>
                <w:szCs w:val="20"/>
              </w:rPr>
              <w:t xml:space="preserve">. Das Nähere ist in </w:t>
            </w:r>
            <w:r w:rsidR="00C10866" w:rsidRPr="00D04CAF">
              <w:rPr>
                <w:rFonts w:ascii="Arial" w:hAnsi="Arial" w:cs="Arial"/>
                <w:sz w:val="20"/>
                <w:szCs w:val="20"/>
              </w:rPr>
              <w:t>einer</w:t>
            </w:r>
            <w:r w:rsidR="005F71EB" w:rsidRPr="00D04CAF">
              <w:rPr>
                <w:rFonts w:ascii="Arial" w:hAnsi="Arial" w:cs="Arial"/>
                <w:sz w:val="20"/>
                <w:szCs w:val="20"/>
              </w:rPr>
              <w:t xml:space="preserve"> Verordnung zu regeln.</w:t>
            </w:r>
          </w:p>
        </w:tc>
      </w:tr>
      <w:tr w:rsidR="00222D80" w:rsidRPr="00222D80" w:rsidTr="00C56550">
        <w:tc>
          <w:tcPr>
            <w:tcW w:w="4809" w:type="dxa"/>
          </w:tcPr>
          <w:p w:rsidR="00222D80" w:rsidRPr="00222D80" w:rsidRDefault="00222D80" w:rsidP="0056487F">
            <w:pPr>
              <w:spacing w:before="120" w:after="120"/>
              <w:rPr>
                <w:rFonts w:ascii="Arial" w:hAnsi="Arial" w:cs="Arial"/>
                <w:sz w:val="20"/>
                <w:szCs w:val="20"/>
              </w:rPr>
            </w:pPr>
          </w:p>
        </w:tc>
        <w:tc>
          <w:tcPr>
            <w:tcW w:w="4809" w:type="dxa"/>
          </w:tcPr>
          <w:p w:rsidR="00222D80" w:rsidRPr="007567B3" w:rsidRDefault="006E2BDD" w:rsidP="00F5291E">
            <w:pPr>
              <w:spacing w:before="120" w:after="120"/>
              <w:ind w:left="720" w:hanging="720"/>
              <w:rPr>
                <w:rFonts w:ascii="Arial" w:hAnsi="Arial" w:cs="Arial"/>
                <w:b/>
                <w:sz w:val="20"/>
                <w:szCs w:val="20"/>
              </w:rPr>
            </w:pPr>
            <w:r>
              <w:rPr>
                <w:rFonts w:ascii="Arial" w:hAnsi="Arial" w:cs="Arial"/>
                <w:b/>
                <w:sz w:val="20"/>
                <w:szCs w:val="20"/>
              </w:rPr>
              <w:t>4</w:t>
            </w:r>
            <w:r w:rsidR="007567B3" w:rsidRPr="007567B3">
              <w:rPr>
                <w:rFonts w:ascii="Arial" w:hAnsi="Arial" w:cs="Arial"/>
                <w:b/>
                <w:sz w:val="20"/>
                <w:szCs w:val="20"/>
              </w:rPr>
              <w:tab/>
            </w:r>
            <w:r w:rsidR="00F5291E">
              <w:rPr>
                <w:rFonts w:ascii="Arial" w:hAnsi="Arial" w:cs="Arial"/>
                <w:b/>
                <w:sz w:val="20"/>
                <w:szCs w:val="20"/>
              </w:rPr>
              <w:t>Leistungserbringer</w:t>
            </w:r>
          </w:p>
        </w:tc>
        <w:tc>
          <w:tcPr>
            <w:tcW w:w="4809" w:type="dxa"/>
          </w:tcPr>
          <w:p w:rsidR="00222D80" w:rsidRPr="00222D80" w:rsidRDefault="00222D80" w:rsidP="00222D80">
            <w:pPr>
              <w:spacing w:before="120" w:after="120"/>
              <w:rPr>
                <w:rFonts w:ascii="Arial" w:hAnsi="Arial" w:cs="Arial"/>
                <w:sz w:val="20"/>
                <w:szCs w:val="20"/>
                <w:highlight w:val="yellow"/>
              </w:rPr>
            </w:pPr>
          </w:p>
        </w:tc>
      </w:tr>
      <w:tr w:rsidR="00222D80" w:rsidRPr="00222D80" w:rsidTr="00C56550">
        <w:tc>
          <w:tcPr>
            <w:tcW w:w="4809" w:type="dxa"/>
          </w:tcPr>
          <w:p w:rsidR="007567B3" w:rsidRPr="007567B3" w:rsidRDefault="007567B3" w:rsidP="007567B3">
            <w:pPr>
              <w:spacing w:before="120" w:after="120"/>
              <w:rPr>
                <w:rFonts w:ascii="Arial" w:hAnsi="Arial" w:cs="Arial"/>
                <w:b/>
                <w:sz w:val="20"/>
                <w:szCs w:val="20"/>
              </w:rPr>
            </w:pPr>
            <w:r w:rsidRPr="007567B3">
              <w:rPr>
                <w:rFonts w:ascii="Arial" w:hAnsi="Arial" w:cs="Arial"/>
                <w:b/>
                <w:sz w:val="20"/>
                <w:szCs w:val="20"/>
              </w:rPr>
              <w:t>§ 4</w:t>
            </w:r>
            <w:r w:rsidRPr="007567B3">
              <w:rPr>
                <w:rFonts w:ascii="Arial" w:hAnsi="Arial" w:cs="Arial"/>
                <w:b/>
                <w:sz w:val="20"/>
                <w:szCs w:val="20"/>
              </w:rPr>
              <w:tab/>
              <w:t xml:space="preserve">Zahnärzte und Zahnärztinnen </w:t>
            </w:r>
          </w:p>
          <w:p w:rsidR="007567B3" w:rsidRPr="007567B3" w:rsidRDefault="007567B3" w:rsidP="007567B3">
            <w:pPr>
              <w:spacing w:before="120" w:after="120"/>
              <w:rPr>
                <w:rFonts w:ascii="Arial" w:hAnsi="Arial" w:cs="Arial"/>
                <w:sz w:val="20"/>
                <w:szCs w:val="20"/>
              </w:rPr>
            </w:pPr>
            <w:r w:rsidRPr="007567B3">
              <w:rPr>
                <w:rFonts w:ascii="Arial" w:hAnsi="Arial" w:cs="Arial"/>
                <w:sz w:val="20"/>
                <w:szCs w:val="20"/>
                <w:vertAlign w:val="superscript"/>
              </w:rPr>
              <w:t>1</w:t>
            </w:r>
            <w:r>
              <w:rPr>
                <w:rFonts w:ascii="Arial" w:hAnsi="Arial" w:cs="Arial"/>
                <w:sz w:val="20"/>
                <w:szCs w:val="20"/>
              </w:rPr>
              <w:t xml:space="preserve"> </w:t>
            </w:r>
            <w:r w:rsidRPr="007567B3">
              <w:rPr>
                <w:rFonts w:ascii="Arial" w:hAnsi="Arial" w:cs="Arial"/>
                <w:sz w:val="20"/>
                <w:szCs w:val="20"/>
              </w:rPr>
              <w:t xml:space="preserve">Alle im Kanton praxisberechtigten Zahnärzte und Zahnärztinnen können für die Kinder- und Jugendzahnpflege tätig werden. Wollen sie dies nicht, so haben sie es dem Kantonszahnarzt oder der Kantonszahnärztin und der Standort-Gemeinde zu melden. </w:t>
            </w:r>
          </w:p>
          <w:p w:rsidR="007567B3" w:rsidRPr="007567B3" w:rsidRDefault="007567B3" w:rsidP="007567B3">
            <w:pPr>
              <w:spacing w:before="120" w:after="120"/>
              <w:rPr>
                <w:rFonts w:ascii="Arial" w:hAnsi="Arial" w:cs="Arial"/>
                <w:sz w:val="20"/>
                <w:szCs w:val="20"/>
              </w:rPr>
            </w:pPr>
            <w:r w:rsidRPr="007567B3">
              <w:rPr>
                <w:rFonts w:ascii="Arial" w:hAnsi="Arial" w:cs="Arial"/>
                <w:sz w:val="20"/>
                <w:szCs w:val="20"/>
                <w:vertAlign w:val="superscript"/>
              </w:rPr>
              <w:t>2</w:t>
            </w:r>
            <w:r>
              <w:rPr>
                <w:rFonts w:ascii="Arial" w:hAnsi="Arial" w:cs="Arial"/>
                <w:sz w:val="20"/>
                <w:szCs w:val="20"/>
              </w:rPr>
              <w:t xml:space="preserve"> </w:t>
            </w:r>
            <w:r w:rsidRPr="007567B3">
              <w:rPr>
                <w:rFonts w:ascii="Arial" w:hAnsi="Arial" w:cs="Arial"/>
                <w:sz w:val="20"/>
                <w:szCs w:val="20"/>
              </w:rPr>
              <w:t xml:space="preserve">Der Regierungsrat kann Zahnärzte und Zahnärztinnen bei Bedarf verpflichten, angemessen bei der Kinder- und Jugendzahnpflege mitzuwirken. </w:t>
            </w:r>
          </w:p>
          <w:p w:rsidR="00222D80" w:rsidRPr="00222D80" w:rsidRDefault="00222D80" w:rsidP="007567B3">
            <w:pPr>
              <w:spacing w:before="120" w:after="120"/>
              <w:rPr>
                <w:rFonts w:ascii="Arial" w:hAnsi="Arial" w:cs="Arial"/>
                <w:sz w:val="20"/>
                <w:szCs w:val="20"/>
              </w:rPr>
            </w:pPr>
          </w:p>
        </w:tc>
        <w:tc>
          <w:tcPr>
            <w:tcW w:w="4809" w:type="dxa"/>
          </w:tcPr>
          <w:p w:rsidR="00222D80" w:rsidRDefault="007567B3" w:rsidP="00702485">
            <w:pPr>
              <w:spacing w:before="120" w:after="120"/>
              <w:ind w:left="720" w:hanging="720"/>
              <w:rPr>
                <w:rFonts w:ascii="Arial" w:hAnsi="Arial" w:cs="Arial"/>
                <w:b/>
                <w:sz w:val="20"/>
                <w:szCs w:val="20"/>
              </w:rPr>
            </w:pPr>
            <w:r w:rsidRPr="007567B3">
              <w:rPr>
                <w:rFonts w:ascii="Arial" w:hAnsi="Arial" w:cs="Arial"/>
                <w:b/>
                <w:sz w:val="20"/>
                <w:szCs w:val="20"/>
              </w:rPr>
              <w:t xml:space="preserve">§ </w:t>
            </w:r>
            <w:r w:rsidR="006E2BDD">
              <w:rPr>
                <w:rFonts w:ascii="Arial" w:hAnsi="Arial" w:cs="Arial"/>
                <w:b/>
                <w:sz w:val="20"/>
                <w:szCs w:val="20"/>
              </w:rPr>
              <w:t>1</w:t>
            </w:r>
            <w:r w:rsidR="00C57172">
              <w:rPr>
                <w:rFonts w:ascii="Arial" w:hAnsi="Arial" w:cs="Arial"/>
                <w:b/>
                <w:sz w:val="20"/>
                <w:szCs w:val="20"/>
              </w:rPr>
              <w:t>2</w:t>
            </w:r>
            <w:r w:rsidRPr="007567B3">
              <w:rPr>
                <w:rFonts w:ascii="Arial" w:hAnsi="Arial" w:cs="Arial"/>
                <w:b/>
                <w:sz w:val="20"/>
                <w:szCs w:val="20"/>
              </w:rPr>
              <w:tab/>
              <w:t>Innerkantonale Zahnärztinnen und Zahnärzte</w:t>
            </w:r>
          </w:p>
          <w:p w:rsidR="00F5291E" w:rsidRDefault="00F5291E" w:rsidP="00F5291E">
            <w:pPr>
              <w:spacing w:before="120" w:after="120"/>
              <w:rPr>
                <w:rFonts w:ascii="Arial" w:hAnsi="Arial" w:cs="Arial"/>
                <w:sz w:val="20"/>
                <w:szCs w:val="20"/>
              </w:rPr>
            </w:pPr>
            <w:r w:rsidRPr="00F5291E">
              <w:rPr>
                <w:rFonts w:ascii="Arial" w:hAnsi="Arial" w:cs="Arial"/>
                <w:sz w:val="20"/>
                <w:szCs w:val="20"/>
                <w:vertAlign w:val="superscript"/>
              </w:rPr>
              <w:t>1</w:t>
            </w:r>
            <w:r>
              <w:rPr>
                <w:rFonts w:ascii="Arial" w:hAnsi="Arial" w:cs="Arial"/>
                <w:sz w:val="20"/>
                <w:szCs w:val="20"/>
              </w:rPr>
              <w:t xml:space="preserve"> Alle Zahnärztinnen und Zahnärzte mit Bewilligung des Kantons</w:t>
            </w:r>
            <w:r w:rsidR="003A7CB4">
              <w:rPr>
                <w:rFonts w:ascii="Arial" w:hAnsi="Arial" w:cs="Arial"/>
                <w:sz w:val="20"/>
                <w:szCs w:val="20"/>
              </w:rPr>
              <w:t xml:space="preserve"> für die Berufsausübung</w:t>
            </w:r>
            <w:r>
              <w:rPr>
                <w:rFonts w:ascii="Arial" w:hAnsi="Arial" w:cs="Arial"/>
                <w:sz w:val="20"/>
                <w:szCs w:val="20"/>
              </w:rPr>
              <w:t xml:space="preserve"> </w:t>
            </w:r>
            <w:r w:rsidR="006E2BDD" w:rsidRPr="006E2BDD">
              <w:rPr>
                <w:rFonts w:ascii="Arial" w:hAnsi="Arial" w:cs="Arial"/>
                <w:sz w:val="20"/>
                <w:szCs w:val="20"/>
              </w:rPr>
              <w:t>in eigener fachlicher Verantwortung</w:t>
            </w:r>
            <w:r w:rsidR="006E2BDD">
              <w:rPr>
                <w:rFonts w:ascii="Arial" w:hAnsi="Arial" w:cs="Arial"/>
                <w:sz w:val="20"/>
                <w:szCs w:val="20"/>
              </w:rPr>
              <w:t xml:space="preserve"> </w:t>
            </w:r>
            <w:r>
              <w:rPr>
                <w:rFonts w:ascii="Arial" w:hAnsi="Arial" w:cs="Arial"/>
                <w:sz w:val="20"/>
                <w:szCs w:val="20"/>
              </w:rPr>
              <w:t xml:space="preserve">können </w:t>
            </w:r>
            <w:r w:rsidRPr="00F5291E">
              <w:rPr>
                <w:rFonts w:ascii="Arial" w:hAnsi="Arial" w:cs="Arial"/>
                <w:sz w:val="20"/>
                <w:szCs w:val="20"/>
              </w:rPr>
              <w:t>Leistungen der Kinder- und Jugendzahnpflege</w:t>
            </w:r>
            <w:r>
              <w:rPr>
                <w:rFonts w:ascii="Arial" w:hAnsi="Arial" w:cs="Arial"/>
                <w:sz w:val="20"/>
                <w:szCs w:val="20"/>
              </w:rPr>
              <w:t xml:space="preserve"> erbringen.</w:t>
            </w:r>
          </w:p>
          <w:p w:rsidR="00F5291E" w:rsidRDefault="00F5291E" w:rsidP="00F5291E">
            <w:pPr>
              <w:spacing w:before="120" w:after="120"/>
              <w:rPr>
                <w:rFonts w:ascii="Arial" w:hAnsi="Arial" w:cs="Arial"/>
                <w:sz w:val="20"/>
                <w:szCs w:val="20"/>
              </w:rPr>
            </w:pPr>
            <w:r w:rsidRPr="00F5291E">
              <w:rPr>
                <w:rFonts w:ascii="Arial" w:hAnsi="Arial" w:cs="Arial"/>
                <w:sz w:val="20"/>
                <w:szCs w:val="20"/>
                <w:vertAlign w:val="superscript"/>
              </w:rPr>
              <w:t>2</w:t>
            </w:r>
            <w:r>
              <w:rPr>
                <w:rFonts w:ascii="Arial" w:hAnsi="Arial" w:cs="Arial"/>
                <w:sz w:val="20"/>
                <w:szCs w:val="20"/>
              </w:rPr>
              <w:t xml:space="preserve"> </w:t>
            </w:r>
            <w:r w:rsidRPr="00F5291E">
              <w:rPr>
                <w:rFonts w:ascii="Arial" w:hAnsi="Arial" w:cs="Arial"/>
                <w:sz w:val="20"/>
                <w:szCs w:val="20"/>
              </w:rPr>
              <w:t>Zahnärztinnen und Zahnärzte</w:t>
            </w:r>
            <w:r w:rsidR="003A7CB4">
              <w:rPr>
                <w:rFonts w:ascii="Arial" w:hAnsi="Arial" w:cs="Arial"/>
                <w:sz w:val="20"/>
                <w:szCs w:val="20"/>
              </w:rPr>
              <w:t xml:space="preserve"> gemäss Abs</w:t>
            </w:r>
            <w:r w:rsidR="000D588D">
              <w:rPr>
                <w:rFonts w:ascii="Arial" w:hAnsi="Arial" w:cs="Arial"/>
                <w:sz w:val="20"/>
                <w:szCs w:val="20"/>
              </w:rPr>
              <w:t>.</w:t>
            </w:r>
            <w:r w:rsidR="003A7CB4">
              <w:rPr>
                <w:rFonts w:ascii="Arial" w:hAnsi="Arial" w:cs="Arial"/>
                <w:sz w:val="20"/>
                <w:szCs w:val="20"/>
              </w:rPr>
              <w:t xml:space="preserve"> 1</w:t>
            </w:r>
            <w:r>
              <w:rPr>
                <w:rFonts w:ascii="Arial" w:hAnsi="Arial" w:cs="Arial"/>
                <w:sz w:val="20"/>
                <w:szCs w:val="20"/>
              </w:rPr>
              <w:t>, die keine</w:t>
            </w:r>
            <w:r>
              <w:t xml:space="preserve"> </w:t>
            </w:r>
            <w:r w:rsidRPr="00F5291E">
              <w:rPr>
                <w:rFonts w:ascii="Arial" w:hAnsi="Arial" w:cs="Arial"/>
                <w:sz w:val="20"/>
                <w:szCs w:val="20"/>
              </w:rPr>
              <w:t>Leistungen der Kinder- und Jugendzahnpflege erbringen</w:t>
            </w:r>
            <w:r>
              <w:rPr>
                <w:rFonts w:ascii="Arial" w:hAnsi="Arial" w:cs="Arial"/>
                <w:sz w:val="20"/>
                <w:szCs w:val="20"/>
              </w:rPr>
              <w:t xml:space="preserve"> wollen, haben </w:t>
            </w:r>
            <w:r w:rsidR="00AE295B">
              <w:rPr>
                <w:rFonts w:ascii="Arial" w:hAnsi="Arial" w:cs="Arial"/>
                <w:sz w:val="20"/>
                <w:szCs w:val="20"/>
              </w:rPr>
              <w:t xml:space="preserve">dies der Direktion zu melden und </w:t>
            </w:r>
            <w:r>
              <w:rPr>
                <w:rFonts w:ascii="Arial" w:hAnsi="Arial" w:cs="Arial"/>
                <w:sz w:val="20"/>
                <w:szCs w:val="20"/>
              </w:rPr>
              <w:t>die Erziehungsberechtigten ausdrücklich auf diesen Umstand aufmerksam zu machen.</w:t>
            </w:r>
          </w:p>
          <w:p w:rsidR="00467D4F" w:rsidRPr="00F5291E" w:rsidRDefault="00467D4F" w:rsidP="00450176">
            <w:pPr>
              <w:spacing w:before="120" w:after="120"/>
              <w:rPr>
                <w:rFonts w:ascii="Arial" w:hAnsi="Arial" w:cs="Arial"/>
                <w:sz w:val="20"/>
                <w:szCs w:val="20"/>
              </w:rPr>
            </w:pPr>
            <w:r w:rsidRPr="003A7CB4">
              <w:rPr>
                <w:rFonts w:ascii="Arial" w:hAnsi="Arial" w:cs="Arial"/>
                <w:sz w:val="20"/>
                <w:szCs w:val="20"/>
                <w:vertAlign w:val="superscript"/>
              </w:rPr>
              <w:t>3</w:t>
            </w:r>
            <w:r w:rsidRPr="003A7CB4">
              <w:rPr>
                <w:rFonts w:ascii="Arial" w:hAnsi="Arial" w:cs="Arial"/>
                <w:sz w:val="20"/>
                <w:szCs w:val="20"/>
              </w:rPr>
              <w:t xml:space="preserve"> </w:t>
            </w:r>
            <w:r w:rsidR="00812598" w:rsidRPr="003A7CB4">
              <w:rPr>
                <w:rFonts w:ascii="Arial" w:hAnsi="Arial" w:cs="Arial"/>
                <w:sz w:val="20"/>
                <w:szCs w:val="20"/>
              </w:rPr>
              <w:t>Die Direktion</w:t>
            </w:r>
            <w:r w:rsidRPr="003A7CB4">
              <w:rPr>
                <w:rFonts w:ascii="Arial" w:hAnsi="Arial" w:cs="Arial"/>
                <w:sz w:val="20"/>
                <w:szCs w:val="20"/>
              </w:rPr>
              <w:t xml:space="preserve"> kann </w:t>
            </w:r>
            <w:r w:rsidR="00450176" w:rsidRPr="003A7CB4">
              <w:rPr>
                <w:rFonts w:ascii="Arial" w:hAnsi="Arial" w:cs="Arial"/>
                <w:sz w:val="20"/>
                <w:szCs w:val="20"/>
              </w:rPr>
              <w:t xml:space="preserve">Zahnärztinnen und </w:t>
            </w:r>
            <w:r w:rsidRPr="003A7CB4">
              <w:rPr>
                <w:rFonts w:ascii="Arial" w:hAnsi="Arial" w:cs="Arial"/>
                <w:sz w:val="20"/>
                <w:szCs w:val="20"/>
              </w:rPr>
              <w:t>Zahnärzte bei Bedarf verpflichten, angemessen bei der Kinder- un</w:t>
            </w:r>
            <w:r w:rsidR="00812598" w:rsidRPr="003A7CB4">
              <w:rPr>
                <w:rFonts w:ascii="Arial" w:hAnsi="Arial" w:cs="Arial"/>
                <w:sz w:val="20"/>
                <w:szCs w:val="20"/>
              </w:rPr>
              <w:t>d Jugendzahnpflege mitzuwirken.</w:t>
            </w:r>
          </w:p>
        </w:tc>
        <w:tc>
          <w:tcPr>
            <w:tcW w:w="4809" w:type="dxa"/>
          </w:tcPr>
          <w:p w:rsidR="00222D80" w:rsidRDefault="002572C8" w:rsidP="00DA283D">
            <w:pPr>
              <w:spacing w:before="120" w:after="120"/>
              <w:rPr>
                <w:rFonts w:ascii="Arial" w:hAnsi="Arial" w:cs="Arial"/>
                <w:sz w:val="20"/>
                <w:szCs w:val="20"/>
              </w:rPr>
            </w:pPr>
            <w:r>
              <w:rPr>
                <w:rFonts w:ascii="Arial" w:hAnsi="Arial" w:cs="Arial"/>
                <w:sz w:val="20"/>
                <w:szCs w:val="20"/>
              </w:rPr>
              <w:t xml:space="preserve">Diese Bestimmung wurde inhaltlich weitgehend unverändert ins neue Gesetz übernommen, jedoch redaktionell an die aktuelle Terminologie angepasst. </w:t>
            </w:r>
            <w:r w:rsidR="00DA283D">
              <w:rPr>
                <w:rFonts w:ascii="Arial" w:hAnsi="Arial" w:cs="Arial"/>
                <w:sz w:val="20"/>
                <w:szCs w:val="20"/>
              </w:rPr>
              <w:t>Die Leistungen können faktisch auch durch Personen erbracht werden, die unter der Aufsicht einer Zahnärztin oder eines Zahnarztes mit Bewilligung stehen (Assistentinnen und Assistenten). Die Verantwortung liegt jedoch bei der Zahnärztin oder beim Zahnarzt mit Bewilligung, welche oder welcher die Leistung auch abrechnet.</w:t>
            </w:r>
          </w:p>
          <w:p w:rsidR="002572C8" w:rsidRDefault="002572C8" w:rsidP="002572C8">
            <w:pPr>
              <w:spacing w:before="120" w:after="120"/>
              <w:rPr>
                <w:rFonts w:ascii="Arial" w:hAnsi="Arial" w:cs="Arial"/>
                <w:sz w:val="20"/>
                <w:szCs w:val="20"/>
              </w:rPr>
            </w:pPr>
            <w:r w:rsidRPr="002572C8">
              <w:rPr>
                <w:rFonts w:ascii="Arial" w:hAnsi="Arial" w:cs="Arial"/>
                <w:sz w:val="20"/>
                <w:szCs w:val="20"/>
              </w:rPr>
              <w:t xml:space="preserve">Zahnärztinnen und Zahnärzte, die keine Leistungen der Kinder- und Jugendzahnpflege erbringen wollen, </w:t>
            </w:r>
            <w:r>
              <w:rPr>
                <w:rFonts w:ascii="Arial" w:hAnsi="Arial" w:cs="Arial"/>
                <w:sz w:val="20"/>
                <w:szCs w:val="20"/>
              </w:rPr>
              <w:t xml:space="preserve">müssen </w:t>
            </w:r>
            <w:r w:rsidR="00AE295B">
              <w:rPr>
                <w:rFonts w:ascii="Arial" w:hAnsi="Arial" w:cs="Arial"/>
                <w:sz w:val="20"/>
                <w:szCs w:val="20"/>
              </w:rPr>
              <w:t>dies der Direktion melden und</w:t>
            </w:r>
            <w:r w:rsidRPr="002572C8">
              <w:rPr>
                <w:rFonts w:ascii="Arial" w:hAnsi="Arial" w:cs="Arial"/>
                <w:sz w:val="20"/>
                <w:szCs w:val="20"/>
              </w:rPr>
              <w:t xml:space="preserve"> die Erziehungsberechtigten auf diesen Umstand aufmerksam machen.</w:t>
            </w:r>
            <w:r>
              <w:rPr>
                <w:rFonts w:ascii="Arial" w:hAnsi="Arial" w:cs="Arial"/>
                <w:sz w:val="20"/>
                <w:szCs w:val="20"/>
              </w:rPr>
              <w:t xml:space="preserve"> Diese können dann entscheiden, ob sie die Behandlung trotzdem durchführen lassen wollen. (Absatz 2).</w:t>
            </w:r>
          </w:p>
          <w:p w:rsidR="002572C8" w:rsidRPr="00222D80" w:rsidRDefault="002572C8" w:rsidP="00054931">
            <w:pPr>
              <w:spacing w:before="120" w:after="120"/>
              <w:rPr>
                <w:rFonts w:ascii="Arial" w:hAnsi="Arial" w:cs="Arial"/>
                <w:sz w:val="20"/>
                <w:szCs w:val="20"/>
                <w:highlight w:val="yellow"/>
              </w:rPr>
            </w:pPr>
            <w:r>
              <w:rPr>
                <w:rFonts w:ascii="Arial" w:hAnsi="Arial" w:cs="Arial"/>
                <w:sz w:val="20"/>
                <w:szCs w:val="20"/>
              </w:rPr>
              <w:t xml:space="preserve">Die Möglichkeit, </w:t>
            </w:r>
            <w:r w:rsidRPr="002572C8">
              <w:rPr>
                <w:rFonts w:ascii="Arial" w:hAnsi="Arial" w:cs="Arial"/>
                <w:sz w:val="20"/>
                <w:szCs w:val="20"/>
              </w:rPr>
              <w:t xml:space="preserve">Zahnärztinnen und Zahnärzte bei Bedarf </w:t>
            </w:r>
            <w:r>
              <w:rPr>
                <w:rFonts w:ascii="Arial" w:hAnsi="Arial" w:cs="Arial"/>
                <w:sz w:val="20"/>
                <w:szCs w:val="20"/>
              </w:rPr>
              <w:t xml:space="preserve">zu </w:t>
            </w:r>
            <w:r w:rsidRPr="002572C8">
              <w:rPr>
                <w:rFonts w:ascii="Arial" w:hAnsi="Arial" w:cs="Arial"/>
                <w:sz w:val="20"/>
                <w:szCs w:val="20"/>
              </w:rPr>
              <w:t>verpflichten, bei der Kinder- und Jugendzahnpflege mitzuwirken</w:t>
            </w:r>
            <w:r>
              <w:rPr>
                <w:rFonts w:ascii="Arial" w:hAnsi="Arial" w:cs="Arial"/>
                <w:sz w:val="20"/>
                <w:szCs w:val="20"/>
              </w:rPr>
              <w:t>, verbleibt unverändert im Gesetz</w:t>
            </w:r>
            <w:r w:rsidR="00354EEF">
              <w:rPr>
                <w:rFonts w:ascii="Arial" w:hAnsi="Arial" w:cs="Arial"/>
                <w:sz w:val="20"/>
                <w:szCs w:val="20"/>
              </w:rPr>
              <w:t xml:space="preserve"> (Absatz 3)</w:t>
            </w:r>
            <w:r>
              <w:rPr>
                <w:rFonts w:ascii="Arial" w:hAnsi="Arial" w:cs="Arial"/>
                <w:sz w:val="20"/>
                <w:szCs w:val="20"/>
              </w:rPr>
              <w:t>. Bis heute bestand nie eine Notwendigkeit fü</w:t>
            </w:r>
            <w:r w:rsidR="00BE1330">
              <w:rPr>
                <w:rFonts w:ascii="Arial" w:hAnsi="Arial" w:cs="Arial"/>
                <w:sz w:val="20"/>
                <w:szCs w:val="20"/>
              </w:rPr>
              <w:t>r eine derartige Verpflichtung.</w:t>
            </w:r>
            <w:r w:rsidR="00054931">
              <w:rPr>
                <w:rFonts w:ascii="Arial" w:hAnsi="Arial" w:cs="Arial"/>
                <w:sz w:val="20"/>
                <w:szCs w:val="20"/>
              </w:rPr>
              <w:t xml:space="preserve"> Es kann aber nicht ganz ausgeschlossen werden, dass eine Situation </w:t>
            </w:r>
            <w:r w:rsidR="00054931">
              <w:rPr>
                <w:rFonts w:ascii="Arial" w:hAnsi="Arial" w:cs="Arial"/>
                <w:sz w:val="20"/>
                <w:szCs w:val="20"/>
              </w:rPr>
              <w:lastRenderedPageBreak/>
              <w:t>eintritt, welche eine derartige Massnahme erfordert.</w:t>
            </w:r>
          </w:p>
        </w:tc>
      </w:tr>
      <w:tr w:rsidR="00222D80" w:rsidRPr="00222D80" w:rsidTr="00C56550">
        <w:tc>
          <w:tcPr>
            <w:tcW w:w="4809" w:type="dxa"/>
          </w:tcPr>
          <w:p w:rsidR="00F5291E" w:rsidRPr="00F5291E" w:rsidRDefault="00F5291E" w:rsidP="0056487F">
            <w:pPr>
              <w:spacing w:before="120" w:after="120"/>
              <w:rPr>
                <w:rFonts w:ascii="Arial" w:hAnsi="Arial" w:cs="Arial"/>
                <w:b/>
                <w:sz w:val="20"/>
                <w:szCs w:val="20"/>
              </w:rPr>
            </w:pPr>
            <w:r w:rsidRPr="00F5291E">
              <w:rPr>
                <w:rFonts w:ascii="Arial" w:hAnsi="Arial" w:cs="Arial"/>
                <w:b/>
                <w:sz w:val="20"/>
                <w:szCs w:val="20"/>
              </w:rPr>
              <w:lastRenderedPageBreak/>
              <w:t>§ 4 Absatz 3</w:t>
            </w:r>
          </w:p>
          <w:p w:rsidR="00222D80" w:rsidRPr="00222D80" w:rsidRDefault="00F5291E" w:rsidP="0056487F">
            <w:pPr>
              <w:spacing w:before="120" w:after="120"/>
              <w:rPr>
                <w:rFonts w:ascii="Arial" w:hAnsi="Arial" w:cs="Arial"/>
                <w:sz w:val="20"/>
                <w:szCs w:val="20"/>
              </w:rPr>
            </w:pPr>
            <w:r w:rsidRPr="007567B3">
              <w:rPr>
                <w:rFonts w:ascii="Arial" w:hAnsi="Arial" w:cs="Arial"/>
                <w:sz w:val="20"/>
                <w:szCs w:val="20"/>
                <w:vertAlign w:val="superscript"/>
              </w:rPr>
              <w:t>3</w:t>
            </w:r>
            <w:r>
              <w:rPr>
                <w:rFonts w:ascii="Arial" w:hAnsi="Arial" w:cs="Arial"/>
                <w:sz w:val="20"/>
                <w:szCs w:val="20"/>
              </w:rPr>
              <w:t xml:space="preserve"> </w:t>
            </w:r>
            <w:r w:rsidRPr="007567B3">
              <w:rPr>
                <w:rFonts w:ascii="Arial" w:hAnsi="Arial" w:cs="Arial"/>
                <w:sz w:val="20"/>
                <w:szCs w:val="20"/>
              </w:rPr>
              <w:t>Der Regierungsrat kann nicht geeignete Zahnärzte und Zahnärztinnen nach einer Verwarnung von der Kinder- und Jugendzahnpflege ausschliessen. Die Gemeinden haben ein diesbezügliches Antragsrecht.</w:t>
            </w:r>
          </w:p>
        </w:tc>
        <w:tc>
          <w:tcPr>
            <w:tcW w:w="4809" w:type="dxa"/>
          </w:tcPr>
          <w:p w:rsidR="00222D80" w:rsidRPr="00F5291E" w:rsidRDefault="00F5291E" w:rsidP="00F5291E">
            <w:pPr>
              <w:spacing w:before="120" w:after="120"/>
              <w:ind w:left="720" w:hanging="720"/>
              <w:rPr>
                <w:rFonts w:ascii="Arial" w:hAnsi="Arial" w:cs="Arial"/>
                <w:b/>
                <w:sz w:val="20"/>
                <w:szCs w:val="20"/>
              </w:rPr>
            </w:pPr>
            <w:r w:rsidRPr="00F5291E">
              <w:rPr>
                <w:rFonts w:ascii="Arial" w:hAnsi="Arial" w:cs="Arial"/>
                <w:b/>
                <w:sz w:val="20"/>
                <w:szCs w:val="20"/>
              </w:rPr>
              <w:t xml:space="preserve">§ </w:t>
            </w:r>
            <w:r w:rsidR="009C4C20">
              <w:rPr>
                <w:rFonts w:ascii="Arial" w:hAnsi="Arial" w:cs="Arial"/>
                <w:b/>
                <w:sz w:val="20"/>
                <w:szCs w:val="20"/>
              </w:rPr>
              <w:t>1</w:t>
            </w:r>
            <w:r w:rsidR="00C57172">
              <w:rPr>
                <w:rFonts w:ascii="Arial" w:hAnsi="Arial" w:cs="Arial"/>
                <w:b/>
                <w:sz w:val="20"/>
                <w:szCs w:val="20"/>
              </w:rPr>
              <w:t>3</w:t>
            </w:r>
            <w:r w:rsidRPr="00F5291E">
              <w:rPr>
                <w:rFonts w:ascii="Arial" w:hAnsi="Arial" w:cs="Arial"/>
                <w:b/>
                <w:sz w:val="20"/>
                <w:szCs w:val="20"/>
              </w:rPr>
              <w:tab/>
              <w:t>Ausschluss von Zahnärztinnen und Zahnärzten</w:t>
            </w:r>
          </w:p>
          <w:p w:rsidR="00F5291E" w:rsidRPr="00222D80" w:rsidRDefault="00F5291E" w:rsidP="00450176">
            <w:pPr>
              <w:spacing w:before="120" w:after="120"/>
              <w:ind w:left="11" w:hanging="11"/>
              <w:rPr>
                <w:rFonts w:ascii="Arial" w:hAnsi="Arial" w:cs="Arial"/>
                <w:sz w:val="20"/>
                <w:szCs w:val="20"/>
              </w:rPr>
            </w:pPr>
            <w:r w:rsidRPr="00F5291E">
              <w:rPr>
                <w:rFonts w:ascii="Arial" w:hAnsi="Arial" w:cs="Arial"/>
                <w:sz w:val="20"/>
                <w:szCs w:val="20"/>
                <w:vertAlign w:val="superscript"/>
              </w:rPr>
              <w:t>1</w:t>
            </w:r>
            <w:r>
              <w:rPr>
                <w:rFonts w:ascii="Arial" w:hAnsi="Arial" w:cs="Arial"/>
                <w:sz w:val="20"/>
                <w:szCs w:val="20"/>
              </w:rPr>
              <w:t xml:space="preserve"> Die Direktion</w:t>
            </w:r>
            <w:r w:rsidRPr="00F5291E">
              <w:rPr>
                <w:rFonts w:ascii="Arial" w:hAnsi="Arial" w:cs="Arial"/>
                <w:sz w:val="20"/>
                <w:szCs w:val="20"/>
              </w:rPr>
              <w:t xml:space="preserve"> kann </w:t>
            </w:r>
            <w:r w:rsidR="00450176" w:rsidRPr="00F5291E">
              <w:rPr>
                <w:rFonts w:ascii="Arial" w:hAnsi="Arial" w:cs="Arial"/>
                <w:sz w:val="20"/>
                <w:szCs w:val="20"/>
              </w:rPr>
              <w:t xml:space="preserve">Zahnärztinnen und </w:t>
            </w:r>
            <w:r w:rsidRPr="00F5291E">
              <w:rPr>
                <w:rFonts w:ascii="Arial" w:hAnsi="Arial" w:cs="Arial"/>
                <w:sz w:val="20"/>
                <w:szCs w:val="20"/>
              </w:rPr>
              <w:t>Zahnärzte</w:t>
            </w:r>
            <w:r w:rsidR="003A7CB4">
              <w:rPr>
                <w:rFonts w:ascii="Arial" w:hAnsi="Arial" w:cs="Arial"/>
                <w:sz w:val="20"/>
                <w:szCs w:val="20"/>
              </w:rPr>
              <w:t>, welche sich wiederholt oder in schwerwiegender Weise nicht an dieses Gesetz, dessen Ausführungsbestimmungen oder gestützt darauf erlassene Anordnungen halten,</w:t>
            </w:r>
            <w:r w:rsidRPr="00F5291E">
              <w:rPr>
                <w:rFonts w:ascii="Arial" w:hAnsi="Arial" w:cs="Arial"/>
                <w:sz w:val="20"/>
                <w:szCs w:val="20"/>
              </w:rPr>
              <w:t xml:space="preserve"> nach </w:t>
            </w:r>
            <w:r>
              <w:rPr>
                <w:rFonts w:ascii="Arial" w:hAnsi="Arial" w:cs="Arial"/>
                <w:sz w:val="20"/>
                <w:szCs w:val="20"/>
              </w:rPr>
              <w:t>erfolgloser schriftlicher</w:t>
            </w:r>
            <w:r w:rsidRPr="00F5291E">
              <w:rPr>
                <w:rFonts w:ascii="Arial" w:hAnsi="Arial" w:cs="Arial"/>
                <w:sz w:val="20"/>
                <w:szCs w:val="20"/>
              </w:rPr>
              <w:t xml:space="preserve"> Verwarnung von der Kinder- und Jugendzahnpflege ausschliessen. Die Gemeinden haben ein diesbezügliches Antragsrecht.</w:t>
            </w:r>
          </w:p>
        </w:tc>
        <w:tc>
          <w:tcPr>
            <w:tcW w:w="4809" w:type="dxa"/>
          </w:tcPr>
          <w:p w:rsidR="00222D80" w:rsidRPr="003A7CB4" w:rsidRDefault="008C78ED" w:rsidP="008C78ED">
            <w:pPr>
              <w:spacing w:before="120" w:after="120"/>
              <w:rPr>
                <w:rFonts w:ascii="Arial" w:hAnsi="Arial" w:cs="Arial"/>
                <w:sz w:val="20"/>
                <w:szCs w:val="20"/>
              </w:rPr>
            </w:pPr>
            <w:r>
              <w:rPr>
                <w:rFonts w:ascii="Arial" w:hAnsi="Arial" w:cs="Arial"/>
                <w:sz w:val="20"/>
                <w:szCs w:val="20"/>
              </w:rPr>
              <w:t>Wie bisher sollen Zahnärztinnen und Zahnärzte von der Kinder- und Jugendzahnpflege ausgeschlossen werden können. Die Voraussetzungen dafür werden nun ausdrücklich im Gesetz festgehalten. Zudem soll der</w:t>
            </w:r>
            <w:r w:rsidR="00A2565E" w:rsidRPr="00A2565E">
              <w:rPr>
                <w:rFonts w:ascii="Arial" w:hAnsi="Arial" w:cs="Arial"/>
                <w:sz w:val="20"/>
                <w:szCs w:val="20"/>
              </w:rPr>
              <w:t xml:space="preserve"> Ausschluss </w:t>
            </w:r>
            <w:r>
              <w:rPr>
                <w:rFonts w:ascii="Arial" w:hAnsi="Arial" w:cs="Arial"/>
                <w:sz w:val="20"/>
                <w:szCs w:val="20"/>
              </w:rPr>
              <w:t xml:space="preserve">neu </w:t>
            </w:r>
            <w:r w:rsidR="00A2565E" w:rsidRPr="00A2565E">
              <w:rPr>
                <w:rFonts w:ascii="Arial" w:hAnsi="Arial" w:cs="Arial"/>
                <w:sz w:val="20"/>
                <w:szCs w:val="20"/>
              </w:rPr>
              <w:t>durch die Direktion verfügt</w:t>
            </w:r>
            <w:r>
              <w:rPr>
                <w:rFonts w:ascii="Arial" w:hAnsi="Arial" w:cs="Arial"/>
                <w:sz w:val="20"/>
                <w:szCs w:val="20"/>
              </w:rPr>
              <w:t xml:space="preserve"> werden können</w:t>
            </w:r>
            <w:r w:rsidR="00A2565E" w:rsidRPr="00A2565E">
              <w:rPr>
                <w:rFonts w:ascii="Arial" w:hAnsi="Arial" w:cs="Arial"/>
                <w:sz w:val="20"/>
                <w:szCs w:val="20"/>
              </w:rPr>
              <w:t xml:space="preserve">. </w:t>
            </w:r>
            <w:r>
              <w:rPr>
                <w:rFonts w:ascii="Arial" w:hAnsi="Arial" w:cs="Arial"/>
                <w:sz w:val="20"/>
                <w:szCs w:val="20"/>
              </w:rPr>
              <w:t xml:space="preserve">Die entsprechende </w:t>
            </w:r>
            <w:r w:rsidR="00A2565E" w:rsidRPr="00A2565E">
              <w:rPr>
                <w:rFonts w:ascii="Arial" w:hAnsi="Arial" w:cs="Arial"/>
                <w:sz w:val="20"/>
                <w:szCs w:val="20"/>
              </w:rPr>
              <w:t xml:space="preserve">Kompetenz </w:t>
            </w:r>
            <w:r>
              <w:rPr>
                <w:rFonts w:ascii="Arial" w:hAnsi="Arial" w:cs="Arial"/>
                <w:sz w:val="20"/>
                <w:szCs w:val="20"/>
              </w:rPr>
              <w:t xml:space="preserve">des </w:t>
            </w:r>
            <w:r w:rsidR="00A2565E" w:rsidRPr="00A2565E">
              <w:rPr>
                <w:rFonts w:ascii="Arial" w:hAnsi="Arial" w:cs="Arial"/>
                <w:sz w:val="20"/>
                <w:szCs w:val="20"/>
              </w:rPr>
              <w:t>Regierungsrat</w:t>
            </w:r>
            <w:r>
              <w:rPr>
                <w:rFonts w:ascii="Arial" w:hAnsi="Arial" w:cs="Arial"/>
                <w:sz w:val="20"/>
                <w:szCs w:val="20"/>
              </w:rPr>
              <w:t>s</w:t>
            </w:r>
            <w:r w:rsidR="00A2565E" w:rsidRPr="00A2565E">
              <w:rPr>
                <w:rFonts w:ascii="Arial" w:hAnsi="Arial" w:cs="Arial"/>
                <w:sz w:val="20"/>
                <w:szCs w:val="20"/>
              </w:rPr>
              <w:t xml:space="preserve"> ist nicht </w:t>
            </w:r>
            <w:r>
              <w:rPr>
                <w:rFonts w:ascii="Arial" w:hAnsi="Arial" w:cs="Arial"/>
                <w:sz w:val="20"/>
                <w:szCs w:val="20"/>
              </w:rPr>
              <w:t xml:space="preserve">mehr </w:t>
            </w:r>
            <w:r w:rsidR="00A2565E" w:rsidRPr="00A2565E">
              <w:rPr>
                <w:rFonts w:ascii="Arial" w:hAnsi="Arial" w:cs="Arial"/>
                <w:sz w:val="20"/>
                <w:szCs w:val="20"/>
              </w:rPr>
              <w:t>stufengerecht.</w:t>
            </w:r>
            <w:r>
              <w:rPr>
                <w:rFonts w:ascii="Arial" w:hAnsi="Arial" w:cs="Arial"/>
                <w:sz w:val="20"/>
                <w:szCs w:val="20"/>
              </w:rPr>
              <w:t xml:space="preserve"> Dieser kann dann ggf. über Beschwerden entscheiden.</w:t>
            </w:r>
          </w:p>
        </w:tc>
      </w:tr>
      <w:tr w:rsidR="00222D80" w:rsidRPr="00BB59E4" w:rsidTr="00C56550">
        <w:tc>
          <w:tcPr>
            <w:tcW w:w="4809" w:type="dxa"/>
          </w:tcPr>
          <w:p w:rsidR="00F6409C" w:rsidRPr="00F6409C" w:rsidRDefault="00F6409C" w:rsidP="00F6409C">
            <w:pPr>
              <w:spacing w:before="120" w:after="120"/>
              <w:rPr>
                <w:rFonts w:ascii="Arial" w:hAnsi="Arial" w:cs="Arial"/>
                <w:b/>
                <w:sz w:val="20"/>
                <w:szCs w:val="20"/>
              </w:rPr>
            </w:pPr>
            <w:r w:rsidRPr="00F6409C">
              <w:rPr>
                <w:rFonts w:ascii="Arial" w:hAnsi="Arial" w:cs="Arial"/>
                <w:b/>
                <w:sz w:val="20"/>
                <w:szCs w:val="20"/>
              </w:rPr>
              <w:t>§ 7</w:t>
            </w:r>
            <w:r w:rsidRPr="00F6409C">
              <w:rPr>
                <w:rFonts w:ascii="Arial" w:hAnsi="Arial" w:cs="Arial"/>
                <w:b/>
                <w:sz w:val="20"/>
                <w:szCs w:val="20"/>
              </w:rPr>
              <w:tab/>
              <w:t xml:space="preserve">Freie Zahnarztwahl </w:t>
            </w:r>
          </w:p>
          <w:p w:rsidR="00F6409C" w:rsidRPr="00F6409C" w:rsidRDefault="00F6409C" w:rsidP="00F6409C">
            <w:pPr>
              <w:spacing w:before="120" w:after="120"/>
              <w:rPr>
                <w:rFonts w:ascii="Arial" w:hAnsi="Arial" w:cs="Arial"/>
                <w:sz w:val="20"/>
                <w:szCs w:val="20"/>
              </w:rPr>
            </w:pPr>
            <w:r w:rsidRPr="00F6409C">
              <w:rPr>
                <w:rFonts w:ascii="Arial" w:hAnsi="Arial" w:cs="Arial"/>
                <w:sz w:val="20"/>
                <w:szCs w:val="20"/>
                <w:vertAlign w:val="superscript"/>
              </w:rPr>
              <w:t>2</w:t>
            </w:r>
            <w:r>
              <w:rPr>
                <w:rFonts w:ascii="Arial" w:hAnsi="Arial" w:cs="Arial"/>
                <w:sz w:val="20"/>
                <w:szCs w:val="20"/>
              </w:rPr>
              <w:t xml:space="preserve"> </w:t>
            </w:r>
            <w:r w:rsidRPr="00F6409C">
              <w:rPr>
                <w:rFonts w:ascii="Arial" w:hAnsi="Arial" w:cs="Arial"/>
                <w:sz w:val="20"/>
                <w:szCs w:val="20"/>
              </w:rPr>
              <w:t xml:space="preserve">Die Behandlung durch ausserkantonale Zahnärzte und Zahnärztinnen bedarf eines Antrages der Gemeinde und einer Bewilligung des Kantonszahnarztes oder der Kantonszahnärztin. </w:t>
            </w:r>
          </w:p>
          <w:p w:rsidR="00F6409C" w:rsidRPr="00F6409C" w:rsidRDefault="00F6409C" w:rsidP="00F6409C">
            <w:pPr>
              <w:spacing w:before="120" w:after="120"/>
              <w:rPr>
                <w:rFonts w:ascii="Arial" w:hAnsi="Arial" w:cs="Arial"/>
                <w:sz w:val="20"/>
                <w:szCs w:val="20"/>
              </w:rPr>
            </w:pPr>
            <w:r w:rsidRPr="00F6409C">
              <w:rPr>
                <w:rFonts w:ascii="Arial" w:hAnsi="Arial" w:cs="Arial"/>
                <w:sz w:val="20"/>
                <w:szCs w:val="20"/>
                <w:vertAlign w:val="superscript"/>
              </w:rPr>
              <w:t>3</w:t>
            </w:r>
            <w:r>
              <w:rPr>
                <w:rFonts w:ascii="Arial" w:hAnsi="Arial" w:cs="Arial"/>
                <w:sz w:val="20"/>
                <w:szCs w:val="20"/>
              </w:rPr>
              <w:t xml:space="preserve"> </w:t>
            </w:r>
            <w:r w:rsidRPr="00F6409C">
              <w:rPr>
                <w:rFonts w:ascii="Arial" w:hAnsi="Arial" w:cs="Arial"/>
                <w:sz w:val="20"/>
                <w:szCs w:val="20"/>
              </w:rPr>
              <w:t>Diese wird erteilt, wenn sich der Zahnarzt oder die Zahnärztin verpflichtet, die Vorschriften dieses Gesetzes einzuhalten und wenn ein triftiger Grund für die ausser</w:t>
            </w:r>
            <w:r>
              <w:rPr>
                <w:rFonts w:ascii="Arial" w:hAnsi="Arial" w:cs="Arial"/>
                <w:sz w:val="20"/>
                <w:szCs w:val="20"/>
              </w:rPr>
              <w:t xml:space="preserve">kantonale Behandlung vorliegt. </w:t>
            </w:r>
          </w:p>
          <w:p w:rsidR="00222D80" w:rsidRPr="00222D80" w:rsidRDefault="00F6409C" w:rsidP="00F6409C">
            <w:pPr>
              <w:spacing w:before="120" w:after="120"/>
              <w:rPr>
                <w:rFonts w:ascii="Arial" w:hAnsi="Arial" w:cs="Arial"/>
                <w:sz w:val="20"/>
                <w:szCs w:val="20"/>
              </w:rPr>
            </w:pPr>
            <w:r w:rsidRPr="00F6409C">
              <w:rPr>
                <w:rFonts w:ascii="Arial" w:hAnsi="Arial" w:cs="Arial"/>
                <w:sz w:val="20"/>
                <w:szCs w:val="20"/>
                <w:vertAlign w:val="superscript"/>
              </w:rPr>
              <w:t>4</w:t>
            </w:r>
            <w:r>
              <w:rPr>
                <w:rFonts w:ascii="Arial" w:hAnsi="Arial" w:cs="Arial"/>
                <w:sz w:val="20"/>
                <w:szCs w:val="20"/>
              </w:rPr>
              <w:t xml:space="preserve"> </w:t>
            </w:r>
            <w:r w:rsidRPr="00F6409C">
              <w:rPr>
                <w:rFonts w:ascii="Arial" w:hAnsi="Arial" w:cs="Arial"/>
                <w:sz w:val="20"/>
                <w:szCs w:val="20"/>
              </w:rPr>
              <w:t>Ist der triftige Grund die geographische Lage der Gemeinde, so wird eine generelle Bewilligung erteilt.</w:t>
            </w:r>
          </w:p>
        </w:tc>
        <w:tc>
          <w:tcPr>
            <w:tcW w:w="4809" w:type="dxa"/>
          </w:tcPr>
          <w:p w:rsidR="00222D80" w:rsidRPr="00812598" w:rsidRDefault="00812598" w:rsidP="00D10A14">
            <w:pPr>
              <w:spacing w:before="120" w:after="120"/>
              <w:ind w:left="720" w:hanging="720"/>
              <w:rPr>
                <w:rFonts w:ascii="Arial" w:hAnsi="Arial" w:cs="Arial"/>
                <w:b/>
                <w:sz w:val="20"/>
                <w:szCs w:val="20"/>
              </w:rPr>
            </w:pPr>
            <w:r w:rsidRPr="00812598">
              <w:rPr>
                <w:rFonts w:ascii="Arial" w:hAnsi="Arial" w:cs="Arial"/>
                <w:b/>
                <w:sz w:val="20"/>
                <w:szCs w:val="20"/>
              </w:rPr>
              <w:t xml:space="preserve">§ </w:t>
            </w:r>
            <w:r w:rsidR="00C368AF">
              <w:rPr>
                <w:rFonts w:ascii="Arial" w:hAnsi="Arial" w:cs="Arial"/>
                <w:b/>
                <w:sz w:val="20"/>
                <w:szCs w:val="20"/>
              </w:rPr>
              <w:t>1</w:t>
            </w:r>
            <w:r w:rsidR="00C57172">
              <w:rPr>
                <w:rFonts w:ascii="Arial" w:hAnsi="Arial" w:cs="Arial"/>
                <w:b/>
                <w:sz w:val="20"/>
                <w:szCs w:val="20"/>
              </w:rPr>
              <w:t>4</w:t>
            </w:r>
            <w:r w:rsidRPr="00812598">
              <w:rPr>
                <w:rFonts w:ascii="Arial" w:hAnsi="Arial" w:cs="Arial"/>
                <w:b/>
                <w:sz w:val="20"/>
                <w:szCs w:val="20"/>
              </w:rPr>
              <w:tab/>
              <w:t>Ausserkantonale Zahnärztinnen und Zahnärzte</w:t>
            </w:r>
          </w:p>
          <w:p w:rsidR="00812598" w:rsidRDefault="00F6409C" w:rsidP="00812598">
            <w:pPr>
              <w:spacing w:before="120" w:after="120"/>
              <w:ind w:left="11" w:hanging="11"/>
              <w:rPr>
                <w:rFonts w:ascii="Arial" w:hAnsi="Arial" w:cs="Arial"/>
                <w:sz w:val="20"/>
                <w:szCs w:val="20"/>
              </w:rPr>
            </w:pPr>
            <w:r w:rsidRPr="00F6409C">
              <w:rPr>
                <w:rFonts w:ascii="Arial" w:hAnsi="Arial" w:cs="Arial"/>
                <w:sz w:val="20"/>
                <w:szCs w:val="20"/>
                <w:vertAlign w:val="superscript"/>
              </w:rPr>
              <w:t>1</w:t>
            </w:r>
            <w:r>
              <w:rPr>
                <w:rFonts w:ascii="Arial" w:hAnsi="Arial" w:cs="Arial"/>
                <w:sz w:val="20"/>
                <w:szCs w:val="20"/>
              </w:rPr>
              <w:t xml:space="preserve"> </w:t>
            </w:r>
            <w:r w:rsidR="00812598" w:rsidRPr="00812598">
              <w:rPr>
                <w:rFonts w:ascii="Arial" w:hAnsi="Arial" w:cs="Arial"/>
                <w:sz w:val="20"/>
                <w:szCs w:val="20"/>
              </w:rPr>
              <w:t xml:space="preserve">Zahnärztinnen und Zahnärzte mit </w:t>
            </w:r>
            <w:r w:rsidR="003A7CB4" w:rsidRPr="003A7CB4">
              <w:rPr>
                <w:rFonts w:ascii="Arial" w:hAnsi="Arial" w:cs="Arial"/>
                <w:sz w:val="20"/>
                <w:szCs w:val="20"/>
              </w:rPr>
              <w:t xml:space="preserve">Bewilligung </w:t>
            </w:r>
            <w:r w:rsidR="003A7CB4">
              <w:rPr>
                <w:rFonts w:ascii="Arial" w:hAnsi="Arial" w:cs="Arial"/>
                <w:sz w:val="20"/>
                <w:szCs w:val="20"/>
              </w:rPr>
              <w:t>eines anderen</w:t>
            </w:r>
            <w:r w:rsidR="003A7CB4" w:rsidRPr="00812598">
              <w:rPr>
                <w:rFonts w:ascii="Arial" w:hAnsi="Arial" w:cs="Arial"/>
                <w:sz w:val="20"/>
                <w:szCs w:val="20"/>
              </w:rPr>
              <w:t xml:space="preserve"> Kantons </w:t>
            </w:r>
            <w:r w:rsidR="003A7CB4" w:rsidRPr="003A7CB4">
              <w:rPr>
                <w:rFonts w:ascii="Arial" w:hAnsi="Arial" w:cs="Arial"/>
                <w:sz w:val="20"/>
                <w:szCs w:val="20"/>
              </w:rPr>
              <w:t>für die Berufsausübung in eigener fachlicher Verantwortung</w:t>
            </w:r>
            <w:r w:rsidR="00812598" w:rsidRPr="00812598">
              <w:rPr>
                <w:rFonts w:ascii="Arial" w:hAnsi="Arial" w:cs="Arial"/>
                <w:sz w:val="20"/>
                <w:szCs w:val="20"/>
              </w:rPr>
              <w:t xml:space="preserve"> können Leistungen der Kinder- und Jugendzahnpflege erbringen</w:t>
            </w:r>
            <w:r>
              <w:rPr>
                <w:rFonts w:ascii="Arial" w:hAnsi="Arial" w:cs="Arial"/>
                <w:sz w:val="20"/>
                <w:szCs w:val="20"/>
              </w:rPr>
              <w:t>, we</w:t>
            </w:r>
            <w:r w:rsidR="00746466">
              <w:rPr>
                <w:rFonts w:ascii="Arial" w:hAnsi="Arial" w:cs="Arial"/>
                <w:sz w:val="20"/>
                <w:szCs w:val="20"/>
              </w:rPr>
              <w:t>nn sie</w:t>
            </w:r>
            <w:r>
              <w:rPr>
                <w:rFonts w:ascii="Arial" w:hAnsi="Arial" w:cs="Arial"/>
                <w:sz w:val="20"/>
                <w:szCs w:val="20"/>
              </w:rPr>
              <w:t xml:space="preserve"> sich in einer </w:t>
            </w:r>
            <w:r w:rsidRPr="00F6409C">
              <w:rPr>
                <w:rFonts w:ascii="Arial" w:hAnsi="Arial" w:cs="Arial"/>
                <w:sz w:val="20"/>
                <w:szCs w:val="20"/>
              </w:rPr>
              <w:t>Vereinbarung mit der Direktion</w:t>
            </w:r>
            <w:r>
              <w:rPr>
                <w:rFonts w:ascii="Arial" w:hAnsi="Arial" w:cs="Arial"/>
                <w:sz w:val="20"/>
                <w:szCs w:val="20"/>
              </w:rPr>
              <w:t xml:space="preserve"> verpflichtet haben, die Regelungen dieses Gesetzes einzuhalten</w:t>
            </w:r>
            <w:r w:rsidR="00812598" w:rsidRPr="00812598">
              <w:rPr>
                <w:rFonts w:ascii="Arial" w:hAnsi="Arial" w:cs="Arial"/>
                <w:sz w:val="20"/>
                <w:szCs w:val="20"/>
              </w:rPr>
              <w:t>.</w:t>
            </w:r>
          </w:p>
          <w:p w:rsidR="008A1470" w:rsidRDefault="00F6409C" w:rsidP="00E74EA3">
            <w:pPr>
              <w:spacing w:before="120" w:after="120"/>
              <w:ind w:left="11" w:hanging="11"/>
              <w:rPr>
                <w:rFonts w:ascii="Arial" w:hAnsi="Arial" w:cs="Arial"/>
                <w:sz w:val="20"/>
                <w:szCs w:val="20"/>
              </w:rPr>
            </w:pPr>
            <w:r w:rsidRPr="00F6409C">
              <w:rPr>
                <w:rFonts w:ascii="Arial" w:hAnsi="Arial" w:cs="Arial"/>
                <w:sz w:val="20"/>
                <w:szCs w:val="20"/>
                <w:vertAlign w:val="superscript"/>
              </w:rPr>
              <w:t>2</w:t>
            </w:r>
            <w:r>
              <w:rPr>
                <w:rFonts w:ascii="Arial" w:hAnsi="Arial" w:cs="Arial"/>
                <w:sz w:val="20"/>
                <w:szCs w:val="20"/>
              </w:rPr>
              <w:t xml:space="preserve"> Die Direktion führt eine Liste der </w:t>
            </w:r>
            <w:r w:rsidRPr="00F6409C">
              <w:rPr>
                <w:rFonts w:ascii="Arial" w:hAnsi="Arial" w:cs="Arial"/>
                <w:sz w:val="20"/>
                <w:szCs w:val="20"/>
              </w:rPr>
              <w:t>Zahnärztinnen und Zahnärzte</w:t>
            </w:r>
            <w:r>
              <w:rPr>
                <w:rFonts w:ascii="Arial" w:hAnsi="Arial" w:cs="Arial"/>
                <w:sz w:val="20"/>
                <w:szCs w:val="20"/>
              </w:rPr>
              <w:t>, welche eine Vereinbarung gemäss Abs</w:t>
            </w:r>
            <w:r w:rsidR="000D588D">
              <w:rPr>
                <w:rFonts w:ascii="Arial" w:hAnsi="Arial" w:cs="Arial"/>
                <w:sz w:val="20"/>
                <w:szCs w:val="20"/>
              </w:rPr>
              <w:t>.</w:t>
            </w:r>
            <w:r>
              <w:rPr>
                <w:rFonts w:ascii="Arial" w:hAnsi="Arial" w:cs="Arial"/>
                <w:sz w:val="20"/>
                <w:szCs w:val="20"/>
              </w:rPr>
              <w:t xml:space="preserve"> 1 mit ihr abgeschlossen haben. Diese Liste wird der Öffentlichkeit in geeigneter Weise zugänglich gemacht.</w:t>
            </w:r>
            <w:r w:rsidR="00E74EA3">
              <w:rPr>
                <w:rFonts w:ascii="Arial" w:hAnsi="Arial" w:cs="Arial"/>
                <w:sz w:val="20"/>
                <w:szCs w:val="20"/>
              </w:rPr>
              <w:t xml:space="preserve"> </w:t>
            </w:r>
          </w:p>
          <w:p w:rsidR="00CE4E0D" w:rsidRPr="00BB59E4" w:rsidRDefault="008A1470" w:rsidP="000D588D">
            <w:pPr>
              <w:spacing w:before="120" w:after="120"/>
              <w:ind w:left="11" w:hanging="11"/>
              <w:rPr>
                <w:rFonts w:ascii="Arial" w:hAnsi="Arial" w:cs="Arial"/>
                <w:sz w:val="20"/>
                <w:szCs w:val="20"/>
              </w:rPr>
            </w:pPr>
            <w:r w:rsidRPr="008A1470">
              <w:rPr>
                <w:rFonts w:ascii="Arial" w:hAnsi="Arial" w:cs="Arial"/>
                <w:sz w:val="20"/>
                <w:szCs w:val="20"/>
                <w:vertAlign w:val="superscript"/>
              </w:rPr>
              <w:t>3</w:t>
            </w:r>
            <w:r>
              <w:rPr>
                <w:rFonts w:ascii="Arial" w:hAnsi="Arial" w:cs="Arial"/>
                <w:sz w:val="20"/>
                <w:szCs w:val="20"/>
              </w:rPr>
              <w:t xml:space="preserve"> </w:t>
            </w:r>
            <w:r w:rsidR="00E74EA3">
              <w:rPr>
                <w:rFonts w:ascii="Arial" w:hAnsi="Arial" w:cs="Arial"/>
                <w:sz w:val="20"/>
                <w:szCs w:val="20"/>
              </w:rPr>
              <w:t>Die Gemeinde prüft bei der Abrechnung von Leistungen</w:t>
            </w:r>
            <w:r>
              <w:rPr>
                <w:rFonts w:ascii="Arial" w:hAnsi="Arial" w:cs="Arial"/>
                <w:sz w:val="20"/>
                <w:szCs w:val="20"/>
              </w:rPr>
              <w:t xml:space="preserve"> ausserkantonaler Zahnärztinnen und Zahnärzte</w:t>
            </w:r>
            <w:r w:rsidR="00E74EA3">
              <w:rPr>
                <w:rFonts w:ascii="Arial" w:hAnsi="Arial" w:cs="Arial"/>
                <w:sz w:val="20"/>
                <w:szCs w:val="20"/>
              </w:rPr>
              <w:t xml:space="preserve">, ob </w:t>
            </w:r>
            <w:r>
              <w:rPr>
                <w:rFonts w:ascii="Arial" w:hAnsi="Arial" w:cs="Arial"/>
                <w:sz w:val="20"/>
                <w:szCs w:val="20"/>
              </w:rPr>
              <w:t>sie oder er</w:t>
            </w:r>
            <w:r w:rsidR="00E74EA3">
              <w:rPr>
                <w:rFonts w:ascii="Arial" w:hAnsi="Arial" w:cs="Arial"/>
                <w:sz w:val="20"/>
                <w:szCs w:val="20"/>
              </w:rPr>
              <w:t xml:space="preserve"> auf der Liste </w:t>
            </w:r>
            <w:r>
              <w:rPr>
                <w:rFonts w:ascii="Arial" w:hAnsi="Arial" w:cs="Arial"/>
                <w:sz w:val="20"/>
                <w:szCs w:val="20"/>
              </w:rPr>
              <w:t>gemäss Abs</w:t>
            </w:r>
            <w:r w:rsidR="000D588D">
              <w:rPr>
                <w:rFonts w:ascii="Arial" w:hAnsi="Arial" w:cs="Arial"/>
                <w:sz w:val="20"/>
                <w:szCs w:val="20"/>
              </w:rPr>
              <w:t>.</w:t>
            </w:r>
            <w:r>
              <w:rPr>
                <w:rFonts w:ascii="Arial" w:hAnsi="Arial" w:cs="Arial"/>
                <w:sz w:val="20"/>
                <w:szCs w:val="20"/>
              </w:rPr>
              <w:t xml:space="preserve"> 2 verzeichnet</w:t>
            </w:r>
            <w:r w:rsidR="00E74EA3">
              <w:rPr>
                <w:rFonts w:ascii="Arial" w:hAnsi="Arial" w:cs="Arial"/>
                <w:sz w:val="20"/>
                <w:szCs w:val="20"/>
              </w:rPr>
              <w:t xml:space="preserve"> ist.</w:t>
            </w:r>
          </w:p>
        </w:tc>
        <w:tc>
          <w:tcPr>
            <w:tcW w:w="4809" w:type="dxa"/>
          </w:tcPr>
          <w:p w:rsidR="00A85F4F" w:rsidRPr="008C78ED" w:rsidRDefault="008C78ED" w:rsidP="00B908DA">
            <w:pPr>
              <w:spacing w:before="120" w:after="120"/>
              <w:rPr>
                <w:rFonts w:ascii="Arial" w:hAnsi="Arial" w:cs="Arial"/>
                <w:sz w:val="20"/>
                <w:szCs w:val="20"/>
              </w:rPr>
            </w:pPr>
            <w:r>
              <w:rPr>
                <w:rFonts w:ascii="Arial" w:hAnsi="Arial" w:cs="Arial"/>
                <w:sz w:val="20"/>
                <w:szCs w:val="20"/>
              </w:rPr>
              <w:t>Z</w:t>
            </w:r>
            <w:r w:rsidRPr="008C78ED">
              <w:rPr>
                <w:rFonts w:ascii="Arial" w:hAnsi="Arial" w:cs="Arial"/>
                <w:sz w:val="20"/>
                <w:szCs w:val="20"/>
              </w:rPr>
              <w:t xml:space="preserve">ahnärztinnen </w:t>
            </w:r>
            <w:r>
              <w:rPr>
                <w:rFonts w:ascii="Arial" w:hAnsi="Arial" w:cs="Arial"/>
                <w:sz w:val="20"/>
                <w:szCs w:val="20"/>
              </w:rPr>
              <w:t xml:space="preserve">und Zahnärzte, die in einem anderen Kanton tätig sind, sollen wie bisher ebenfalls </w:t>
            </w:r>
            <w:r w:rsidRPr="008C78ED">
              <w:rPr>
                <w:rFonts w:ascii="Arial" w:hAnsi="Arial" w:cs="Arial"/>
                <w:sz w:val="20"/>
                <w:szCs w:val="20"/>
              </w:rPr>
              <w:t>Leistungen der Kinder- und Jugendzahnpflege erbringen</w:t>
            </w:r>
            <w:r>
              <w:rPr>
                <w:rFonts w:ascii="Arial" w:hAnsi="Arial" w:cs="Arial"/>
                <w:sz w:val="20"/>
                <w:szCs w:val="20"/>
              </w:rPr>
              <w:t xml:space="preserve"> dürfen. </w:t>
            </w:r>
            <w:r w:rsidR="00B908DA">
              <w:rPr>
                <w:rFonts w:ascii="Arial" w:hAnsi="Arial" w:cs="Arial"/>
                <w:sz w:val="20"/>
                <w:szCs w:val="20"/>
              </w:rPr>
              <w:t>D</w:t>
            </w:r>
            <w:r>
              <w:rPr>
                <w:rFonts w:ascii="Arial" w:hAnsi="Arial" w:cs="Arial"/>
                <w:sz w:val="20"/>
                <w:szCs w:val="20"/>
              </w:rPr>
              <w:t xml:space="preserve">afür </w:t>
            </w:r>
            <w:r w:rsidR="00B908DA">
              <w:rPr>
                <w:rFonts w:ascii="Arial" w:hAnsi="Arial" w:cs="Arial"/>
                <w:sz w:val="20"/>
                <w:szCs w:val="20"/>
              </w:rPr>
              <w:t>ist gemäss bisheriger Praxis, welche nun ausdrücklich im Gesetz verankert wird,</w:t>
            </w:r>
            <w:r>
              <w:rPr>
                <w:rFonts w:ascii="Arial" w:hAnsi="Arial" w:cs="Arial"/>
                <w:sz w:val="20"/>
                <w:szCs w:val="20"/>
              </w:rPr>
              <w:t xml:space="preserve"> eine Vereinbarung mit der Direktion erforderlich, worin sich die Zahnärztin oder der Zahnarzt</w:t>
            </w:r>
            <w:r>
              <w:t xml:space="preserve"> </w:t>
            </w:r>
            <w:r w:rsidRPr="008C78ED">
              <w:rPr>
                <w:rFonts w:ascii="Arial" w:hAnsi="Arial" w:cs="Arial"/>
                <w:sz w:val="20"/>
                <w:szCs w:val="20"/>
              </w:rPr>
              <w:t>verpflichtet, die Regelungen dieses Gesetzes einzuhalten.</w:t>
            </w:r>
            <w:r>
              <w:rPr>
                <w:rFonts w:ascii="Arial" w:hAnsi="Arial" w:cs="Arial"/>
                <w:sz w:val="20"/>
                <w:szCs w:val="20"/>
              </w:rPr>
              <w:t xml:space="preserve"> Die </w:t>
            </w:r>
            <w:r w:rsidRPr="008C78ED">
              <w:rPr>
                <w:rFonts w:ascii="Arial" w:hAnsi="Arial" w:cs="Arial"/>
                <w:sz w:val="20"/>
                <w:szCs w:val="20"/>
              </w:rPr>
              <w:t>Zahnärztin oder der Zahnarzt</w:t>
            </w:r>
            <w:r>
              <w:rPr>
                <w:rFonts w:ascii="Arial" w:hAnsi="Arial" w:cs="Arial"/>
                <w:sz w:val="20"/>
                <w:szCs w:val="20"/>
              </w:rPr>
              <w:t xml:space="preserve"> wird sodann auf eine öffentliche Liste aufgenommen</w:t>
            </w:r>
            <w:r w:rsidR="0024032C">
              <w:rPr>
                <w:rFonts w:ascii="Arial" w:hAnsi="Arial" w:cs="Arial"/>
                <w:sz w:val="20"/>
                <w:szCs w:val="20"/>
              </w:rPr>
              <w:t xml:space="preserve">. So wird sichergestellt, dass die Erziehungsberechtigten und die Gemeinden wissen, ob eine </w:t>
            </w:r>
            <w:r w:rsidR="0024032C" w:rsidRPr="0024032C">
              <w:rPr>
                <w:rFonts w:ascii="Arial" w:hAnsi="Arial" w:cs="Arial"/>
                <w:sz w:val="20"/>
                <w:szCs w:val="20"/>
              </w:rPr>
              <w:t xml:space="preserve">Zahnärztin oder </w:t>
            </w:r>
            <w:r w:rsidR="0024032C">
              <w:rPr>
                <w:rFonts w:ascii="Arial" w:hAnsi="Arial" w:cs="Arial"/>
                <w:sz w:val="20"/>
                <w:szCs w:val="20"/>
              </w:rPr>
              <w:t>ein</w:t>
            </w:r>
            <w:r w:rsidR="0024032C" w:rsidRPr="0024032C">
              <w:rPr>
                <w:rFonts w:ascii="Arial" w:hAnsi="Arial" w:cs="Arial"/>
                <w:sz w:val="20"/>
                <w:szCs w:val="20"/>
              </w:rPr>
              <w:t xml:space="preserve"> Zahnarzt</w:t>
            </w:r>
            <w:r w:rsidR="0024032C">
              <w:rPr>
                <w:rFonts w:ascii="Arial" w:hAnsi="Arial" w:cs="Arial"/>
                <w:sz w:val="20"/>
                <w:szCs w:val="20"/>
              </w:rPr>
              <w:t xml:space="preserve"> für die </w:t>
            </w:r>
            <w:r w:rsidR="0024032C" w:rsidRPr="0024032C">
              <w:rPr>
                <w:rFonts w:ascii="Arial" w:hAnsi="Arial" w:cs="Arial"/>
                <w:sz w:val="20"/>
                <w:szCs w:val="20"/>
              </w:rPr>
              <w:t>Kinder- und Jugendzahnpflege</w:t>
            </w:r>
            <w:r w:rsidR="0024032C">
              <w:rPr>
                <w:rFonts w:ascii="Arial" w:hAnsi="Arial" w:cs="Arial"/>
                <w:sz w:val="20"/>
                <w:szCs w:val="20"/>
              </w:rPr>
              <w:t xml:space="preserve"> tätig sein darf.</w:t>
            </w:r>
            <w:r w:rsidR="00B908DA">
              <w:rPr>
                <w:rFonts w:ascii="Arial" w:hAnsi="Arial" w:cs="Arial"/>
                <w:sz w:val="20"/>
                <w:szCs w:val="20"/>
              </w:rPr>
              <w:t xml:space="preserve"> Eine individuelle Bewilligung für jedes Kind ist somit nicht mehr notwendig.</w:t>
            </w:r>
          </w:p>
        </w:tc>
      </w:tr>
      <w:tr w:rsidR="00222D80" w:rsidRPr="00222D80" w:rsidTr="00C56550">
        <w:tc>
          <w:tcPr>
            <w:tcW w:w="4809" w:type="dxa"/>
          </w:tcPr>
          <w:p w:rsidR="00222D80" w:rsidRPr="00B46FA7" w:rsidRDefault="00B46FA7" w:rsidP="0056487F">
            <w:pPr>
              <w:spacing w:before="120" w:after="120"/>
              <w:rPr>
                <w:rFonts w:ascii="Arial" w:hAnsi="Arial" w:cs="Arial"/>
                <w:b/>
                <w:sz w:val="20"/>
                <w:szCs w:val="20"/>
              </w:rPr>
            </w:pPr>
            <w:r w:rsidRPr="00B46FA7">
              <w:rPr>
                <w:rFonts w:ascii="Arial" w:hAnsi="Arial" w:cs="Arial"/>
                <w:b/>
                <w:sz w:val="20"/>
                <w:szCs w:val="20"/>
              </w:rPr>
              <w:t>§ 7 Absatz 1</w:t>
            </w:r>
          </w:p>
          <w:p w:rsidR="00B46FA7" w:rsidRPr="00222D80" w:rsidRDefault="00B46FA7" w:rsidP="0056487F">
            <w:pPr>
              <w:spacing w:before="120" w:after="120"/>
              <w:rPr>
                <w:rFonts w:ascii="Arial" w:hAnsi="Arial" w:cs="Arial"/>
                <w:sz w:val="20"/>
                <w:szCs w:val="20"/>
              </w:rPr>
            </w:pPr>
            <w:r w:rsidRPr="00B46FA7">
              <w:rPr>
                <w:rFonts w:ascii="Arial" w:hAnsi="Arial" w:cs="Arial"/>
                <w:sz w:val="20"/>
                <w:szCs w:val="20"/>
                <w:vertAlign w:val="superscript"/>
              </w:rPr>
              <w:t>1</w:t>
            </w:r>
            <w:r w:rsidRPr="00B46FA7">
              <w:rPr>
                <w:rFonts w:ascii="Arial" w:hAnsi="Arial" w:cs="Arial"/>
                <w:sz w:val="20"/>
                <w:szCs w:val="20"/>
              </w:rPr>
              <w:t xml:space="preserve"> Die freie Wahl unter den im Kanton niedergelassenen, der Kinder- und </w:t>
            </w:r>
            <w:r w:rsidRPr="00B46FA7">
              <w:rPr>
                <w:rFonts w:ascii="Arial" w:hAnsi="Arial" w:cs="Arial"/>
                <w:sz w:val="20"/>
                <w:szCs w:val="20"/>
              </w:rPr>
              <w:lastRenderedPageBreak/>
              <w:t>Jugendzahnpflege angeschlossenen Zahnärzten und Zahnärztinnen ist gewährleistet.</w:t>
            </w:r>
            <w:r>
              <w:rPr>
                <w:rFonts w:ascii="Arial" w:hAnsi="Arial" w:cs="Arial"/>
                <w:sz w:val="20"/>
                <w:szCs w:val="20"/>
              </w:rPr>
              <w:t xml:space="preserve"> </w:t>
            </w:r>
          </w:p>
        </w:tc>
        <w:tc>
          <w:tcPr>
            <w:tcW w:w="4809" w:type="dxa"/>
          </w:tcPr>
          <w:p w:rsidR="00222D80" w:rsidRPr="00B46FA7" w:rsidRDefault="00B46FA7" w:rsidP="00B46FA7">
            <w:pPr>
              <w:spacing w:before="120" w:after="120"/>
              <w:rPr>
                <w:rFonts w:ascii="Arial" w:hAnsi="Arial" w:cs="Arial"/>
                <w:b/>
                <w:sz w:val="20"/>
                <w:szCs w:val="20"/>
              </w:rPr>
            </w:pPr>
            <w:r w:rsidRPr="00B46FA7">
              <w:rPr>
                <w:rFonts w:ascii="Arial" w:hAnsi="Arial" w:cs="Arial"/>
                <w:b/>
                <w:sz w:val="20"/>
                <w:szCs w:val="20"/>
              </w:rPr>
              <w:lastRenderedPageBreak/>
              <w:t>§ 1</w:t>
            </w:r>
            <w:r w:rsidR="00C57172">
              <w:rPr>
                <w:rFonts w:ascii="Arial" w:hAnsi="Arial" w:cs="Arial"/>
                <w:b/>
                <w:sz w:val="20"/>
                <w:szCs w:val="20"/>
              </w:rPr>
              <w:t>5</w:t>
            </w:r>
            <w:r w:rsidRPr="00B46FA7">
              <w:rPr>
                <w:rFonts w:ascii="Arial" w:hAnsi="Arial" w:cs="Arial"/>
                <w:b/>
                <w:sz w:val="20"/>
                <w:szCs w:val="20"/>
              </w:rPr>
              <w:tab/>
              <w:t>Freie Zahnarztwahl</w:t>
            </w:r>
          </w:p>
          <w:p w:rsidR="00B46FA7" w:rsidRPr="00222D80" w:rsidRDefault="00B46FA7" w:rsidP="0024032C">
            <w:pPr>
              <w:spacing w:before="120" w:after="120"/>
              <w:rPr>
                <w:rFonts w:ascii="Arial" w:hAnsi="Arial" w:cs="Arial"/>
                <w:sz w:val="20"/>
                <w:szCs w:val="20"/>
              </w:rPr>
            </w:pPr>
            <w:r>
              <w:rPr>
                <w:rFonts w:ascii="Arial" w:hAnsi="Arial" w:cs="Arial"/>
                <w:sz w:val="20"/>
                <w:szCs w:val="20"/>
              </w:rPr>
              <w:lastRenderedPageBreak/>
              <w:t xml:space="preserve">Die freie Wahl unter den gemäss §§ </w:t>
            </w:r>
            <w:r w:rsidR="00C57172">
              <w:rPr>
                <w:rFonts w:ascii="Arial" w:hAnsi="Arial" w:cs="Arial"/>
                <w:sz w:val="20"/>
                <w:szCs w:val="20"/>
              </w:rPr>
              <w:t>1</w:t>
            </w:r>
            <w:r w:rsidR="00394C14">
              <w:rPr>
                <w:rFonts w:ascii="Arial" w:hAnsi="Arial" w:cs="Arial"/>
                <w:sz w:val="20"/>
                <w:szCs w:val="20"/>
              </w:rPr>
              <w:t>2</w:t>
            </w:r>
            <w:r>
              <w:rPr>
                <w:rFonts w:ascii="Arial" w:hAnsi="Arial" w:cs="Arial"/>
                <w:sz w:val="20"/>
                <w:szCs w:val="20"/>
              </w:rPr>
              <w:t xml:space="preserve"> </w:t>
            </w:r>
            <w:r w:rsidR="0024032C">
              <w:rPr>
                <w:rFonts w:ascii="Arial" w:hAnsi="Arial" w:cs="Arial"/>
                <w:sz w:val="20"/>
                <w:szCs w:val="20"/>
              </w:rPr>
              <w:t>und</w:t>
            </w:r>
            <w:r>
              <w:rPr>
                <w:rFonts w:ascii="Arial" w:hAnsi="Arial" w:cs="Arial"/>
                <w:sz w:val="20"/>
                <w:szCs w:val="20"/>
              </w:rPr>
              <w:t xml:space="preserve"> </w:t>
            </w:r>
            <w:r w:rsidR="00C368AF">
              <w:rPr>
                <w:rFonts w:ascii="Arial" w:hAnsi="Arial" w:cs="Arial"/>
                <w:sz w:val="20"/>
                <w:szCs w:val="20"/>
              </w:rPr>
              <w:t>1</w:t>
            </w:r>
            <w:r w:rsidR="00394C14">
              <w:rPr>
                <w:rFonts w:ascii="Arial" w:hAnsi="Arial" w:cs="Arial"/>
                <w:sz w:val="20"/>
                <w:szCs w:val="20"/>
              </w:rPr>
              <w:t>4</w:t>
            </w:r>
            <w:r>
              <w:rPr>
                <w:rFonts w:ascii="Arial" w:hAnsi="Arial" w:cs="Arial"/>
                <w:sz w:val="20"/>
                <w:szCs w:val="20"/>
              </w:rPr>
              <w:t xml:space="preserve"> </w:t>
            </w:r>
            <w:r w:rsidR="008448ED">
              <w:rPr>
                <w:rFonts w:ascii="Arial" w:hAnsi="Arial" w:cs="Arial"/>
                <w:sz w:val="20"/>
                <w:szCs w:val="20"/>
              </w:rPr>
              <w:t xml:space="preserve">zur Leistungserbringung </w:t>
            </w:r>
            <w:r>
              <w:rPr>
                <w:rFonts w:ascii="Arial" w:hAnsi="Arial" w:cs="Arial"/>
                <w:sz w:val="20"/>
                <w:szCs w:val="20"/>
              </w:rPr>
              <w:t>zugelassenen Zahnärztinnen und Zahnärzten ist gewährleistet.</w:t>
            </w:r>
          </w:p>
        </w:tc>
        <w:tc>
          <w:tcPr>
            <w:tcW w:w="4809" w:type="dxa"/>
          </w:tcPr>
          <w:p w:rsidR="00222D80" w:rsidRPr="00222D80" w:rsidRDefault="0024032C" w:rsidP="0024032C">
            <w:pPr>
              <w:spacing w:before="120" w:after="120"/>
              <w:rPr>
                <w:rFonts w:ascii="Arial" w:hAnsi="Arial" w:cs="Arial"/>
                <w:sz w:val="20"/>
                <w:szCs w:val="20"/>
                <w:highlight w:val="yellow"/>
              </w:rPr>
            </w:pPr>
            <w:r w:rsidRPr="0024032C">
              <w:rPr>
                <w:rFonts w:ascii="Arial" w:hAnsi="Arial" w:cs="Arial"/>
                <w:sz w:val="20"/>
                <w:szCs w:val="20"/>
              </w:rPr>
              <w:lastRenderedPageBreak/>
              <w:t>Am Grundsatz der freien Wahl unter den zugelassenen Zahnärztinnen und Zahnärzte wird festgehalten.</w:t>
            </w:r>
          </w:p>
        </w:tc>
      </w:tr>
      <w:tr w:rsidR="00B46FA7" w:rsidRPr="00222D80" w:rsidTr="00C56550">
        <w:tc>
          <w:tcPr>
            <w:tcW w:w="4809" w:type="dxa"/>
          </w:tcPr>
          <w:p w:rsidR="00C368AF" w:rsidRPr="00C368AF" w:rsidRDefault="00C368AF" w:rsidP="00C368AF">
            <w:pPr>
              <w:spacing w:before="120" w:after="120"/>
              <w:rPr>
                <w:rFonts w:ascii="Arial" w:hAnsi="Arial" w:cs="Arial"/>
                <w:b/>
                <w:sz w:val="20"/>
                <w:szCs w:val="20"/>
              </w:rPr>
            </w:pPr>
            <w:r w:rsidRPr="00C368AF">
              <w:rPr>
                <w:rFonts w:ascii="Arial" w:hAnsi="Arial" w:cs="Arial"/>
                <w:b/>
                <w:sz w:val="20"/>
                <w:szCs w:val="20"/>
              </w:rPr>
              <w:t>§ 8</w:t>
            </w:r>
            <w:r w:rsidR="00C57172">
              <w:rPr>
                <w:rFonts w:ascii="Arial" w:hAnsi="Arial" w:cs="Arial"/>
                <w:b/>
                <w:sz w:val="20"/>
                <w:szCs w:val="20"/>
              </w:rPr>
              <w:t xml:space="preserve"> Abs. 2 und 3</w:t>
            </w:r>
            <w:r w:rsidRPr="00C368AF">
              <w:rPr>
                <w:rFonts w:ascii="Arial" w:hAnsi="Arial" w:cs="Arial"/>
                <w:b/>
                <w:sz w:val="20"/>
                <w:szCs w:val="20"/>
              </w:rPr>
              <w:t xml:space="preserve"> </w:t>
            </w:r>
          </w:p>
          <w:p w:rsidR="00E63762" w:rsidRPr="00E63762" w:rsidRDefault="00E63762" w:rsidP="00E63762">
            <w:pPr>
              <w:spacing w:before="120" w:after="120"/>
              <w:rPr>
                <w:rFonts w:ascii="Arial" w:hAnsi="Arial" w:cs="Arial"/>
                <w:sz w:val="20"/>
                <w:szCs w:val="20"/>
              </w:rPr>
            </w:pPr>
            <w:r w:rsidRPr="00E63762">
              <w:rPr>
                <w:rFonts w:ascii="Arial" w:hAnsi="Arial" w:cs="Arial"/>
                <w:sz w:val="20"/>
                <w:szCs w:val="20"/>
                <w:vertAlign w:val="superscript"/>
              </w:rPr>
              <w:t>2</w:t>
            </w:r>
            <w:r>
              <w:rPr>
                <w:rFonts w:ascii="Arial" w:hAnsi="Arial" w:cs="Arial"/>
                <w:sz w:val="20"/>
                <w:szCs w:val="20"/>
              </w:rPr>
              <w:t xml:space="preserve"> </w:t>
            </w:r>
            <w:r w:rsidRPr="00E63762">
              <w:rPr>
                <w:rFonts w:ascii="Arial" w:hAnsi="Arial" w:cs="Arial"/>
                <w:sz w:val="20"/>
                <w:szCs w:val="20"/>
              </w:rPr>
              <w:t>Für Behandlungsfehler haften der Zahnarzt oder die Zahnärztin. Die Gemeinden, die Schulheime und der Kanton können nicht belangt werden.</w:t>
            </w:r>
          </w:p>
          <w:p w:rsidR="003F1003" w:rsidRDefault="00C368AF" w:rsidP="003F1003">
            <w:pPr>
              <w:spacing w:before="120" w:after="120"/>
              <w:rPr>
                <w:rFonts w:ascii="Arial" w:hAnsi="Arial" w:cs="Arial"/>
                <w:b/>
                <w:sz w:val="20"/>
                <w:szCs w:val="20"/>
              </w:rPr>
            </w:pPr>
            <w:r w:rsidRPr="00C368AF">
              <w:rPr>
                <w:rFonts w:ascii="Arial" w:hAnsi="Arial" w:cs="Arial"/>
                <w:sz w:val="20"/>
                <w:szCs w:val="20"/>
                <w:vertAlign w:val="superscript"/>
              </w:rPr>
              <w:t>3</w:t>
            </w:r>
            <w:r>
              <w:rPr>
                <w:rFonts w:ascii="Arial" w:hAnsi="Arial" w:cs="Arial"/>
                <w:sz w:val="20"/>
                <w:szCs w:val="20"/>
              </w:rPr>
              <w:t xml:space="preserve"> </w:t>
            </w:r>
            <w:r w:rsidRPr="00C368AF">
              <w:rPr>
                <w:rFonts w:ascii="Arial" w:hAnsi="Arial" w:cs="Arial"/>
                <w:sz w:val="20"/>
                <w:szCs w:val="20"/>
              </w:rPr>
              <w:t>Die Zahnärzte und Zahnärztinnen haben für ihre Tätigkeit in der Kinder- und Jugendzahnpflege eine ausreichende Haftpflichtversicherung abzuschliessen.</w:t>
            </w:r>
          </w:p>
          <w:p w:rsidR="003F1003" w:rsidRPr="003F1003" w:rsidRDefault="003F1003" w:rsidP="003F1003">
            <w:pPr>
              <w:spacing w:before="120" w:after="120"/>
              <w:rPr>
                <w:rFonts w:ascii="Arial" w:hAnsi="Arial" w:cs="Arial"/>
                <w:sz w:val="20"/>
                <w:szCs w:val="20"/>
              </w:rPr>
            </w:pPr>
          </w:p>
          <w:p w:rsidR="003F1003" w:rsidRPr="00E45C65" w:rsidRDefault="003F1003" w:rsidP="003F1003">
            <w:pPr>
              <w:spacing w:before="120" w:after="120"/>
              <w:rPr>
                <w:rFonts w:ascii="Arial" w:hAnsi="Arial" w:cs="Arial"/>
                <w:b/>
                <w:sz w:val="20"/>
                <w:szCs w:val="20"/>
              </w:rPr>
            </w:pPr>
            <w:r w:rsidRPr="00E45C65">
              <w:rPr>
                <w:rFonts w:ascii="Arial" w:hAnsi="Arial" w:cs="Arial"/>
                <w:b/>
                <w:sz w:val="20"/>
                <w:szCs w:val="20"/>
              </w:rPr>
              <w:t>§ 18</w:t>
            </w:r>
            <w:r w:rsidRPr="00E45C65">
              <w:rPr>
                <w:rFonts w:ascii="Arial" w:hAnsi="Arial" w:cs="Arial"/>
                <w:b/>
                <w:sz w:val="20"/>
                <w:szCs w:val="20"/>
              </w:rPr>
              <w:tab/>
              <w:t xml:space="preserve">Behandlungsbeanstandungen </w:t>
            </w:r>
          </w:p>
          <w:p w:rsidR="003F1003" w:rsidRPr="00E45C65" w:rsidRDefault="003F1003" w:rsidP="003F1003">
            <w:pPr>
              <w:spacing w:before="120" w:after="120"/>
              <w:rPr>
                <w:rFonts w:ascii="Arial" w:hAnsi="Arial" w:cs="Arial"/>
                <w:sz w:val="20"/>
                <w:szCs w:val="20"/>
              </w:rPr>
            </w:pPr>
            <w:r w:rsidRPr="00E45C65">
              <w:rPr>
                <w:rFonts w:ascii="Arial" w:hAnsi="Arial" w:cs="Arial"/>
                <w:sz w:val="20"/>
                <w:szCs w:val="20"/>
                <w:vertAlign w:val="superscript"/>
              </w:rPr>
              <w:t>1</w:t>
            </w:r>
            <w:r>
              <w:rPr>
                <w:rFonts w:ascii="Arial" w:hAnsi="Arial" w:cs="Arial"/>
                <w:sz w:val="20"/>
                <w:szCs w:val="20"/>
              </w:rPr>
              <w:t xml:space="preserve"> </w:t>
            </w:r>
            <w:r w:rsidRPr="00E45C65">
              <w:rPr>
                <w:rFonts w:ascii="Arial" w:hAnsi="Arial" w:cs="Arial"/>
                <w:sz w:val="20"/>
                <w:szCs w:val="20"/>
              </w:rPr>
              <w:t>Beanstandungen an die Adresse von Zahnärzte</w:t>
            </w:r>
            <w:r>
              <w:rPr>
                <w:rFonts w:ascii="Arial" w:hAnsi="Arial" w:cs="Arial"/>
                <w:sz w:val="20"/>
                <w:szCs w:val="20"/>
              </w:rPr>
              <w:t>n</w:t>
            </w:r>
            <w:r w:rsidRPr="00E45C65">
              <w:rPr>
                <w:rFonts w:ascii="Arial" w:hAnsi="Arial" w:cs="Arial"/>
                <w:sz w:val="20"/>
                <w:szCs w:val="20"/>
              </w:rPr>
              <w:t xml:space="preserve"> und Zahnärztinnen wegen mangelhaft durchgeführten Behandlungen sind zivilrechtlicher Natur. </w:t>
            </w:r>
          </w:p>
          <w:p w:rsidR="003F1003" w:rsidRPr="00E45C65" w:rsidRDefault="003F1003" w:rsidP="003F1003">
            <w:pPr>
              <w:spacing w:before="120" w:after="120"/>
              <w:rPr>
                <w:rFonts w:ascii="Arial" w:hAnsi="Arial" w:cs="Arial"/>
                <w:sz w:val="20"/>
                <w:szCs w:val="20"/>
              </w:rPr>
            </w:pPr>
            <w:r w:rsidRPr="00E45C65">
              <w:rPr>
                <w:rFonts w:ascii="Arial" w:hAnsi="Arial" w:cs="Arial"/>
                <w:sz w:val="20"/>
                <w:szCs w:val="20"/>
                <w:vertAlign w:val="superscript"/>
              </w:rPr>
              <w:t>2</w:t>
            </w:r>
            <w:r>
              <w:rPr>
                <w:rFonts w:ascii="Arial" w:hAnsi="Arial" w:cs="Arial"/>
                <w:sz w:val="20"/>
                <w:szCs w:val="20"/>
              </w:rPr>
              <w:t xml:space="preserve"> </w:t>
            </w:r>
            <w:r w:rsidRPr="00E45C65">
              <w:rPr>
                <w:rFonts w:ascii="Arial" w:hAnsi="Arial" w:cs="Arial"/>
                <w:sz w:val="20"/>
                <w:szCs w:val="20"/>
              </w:rPr>
              <w:t xml:space="preserve">Es besteht die Möglichkeit der aussergerichtlichen Beurteilung von </w:t>
            </w:r>
            <w:r w:rsidRPr="0072131A">
              <w:rPr>
                <w:rFonts w:ascii="Arial" w:hAnsi="Arial" w:cs="Arial"/>
                <w:sz w:val="20"/>
                <w:szCs w:val="20"/>
              </w:rPr>
              <w:t xml:space="preserve">Behandlungsbeanstandungen </w:t>
            </w:r>
            <w:r w:rsidRPr="00E45C65">
              <w:rPr>
                <w:rFonts w:ascii="Arial" w:hAnsi="Arial" w:cs="Arial"/>
                <w:sz w:val="20"/>
                <w:szCs w:val="20"/>
              </w:rPr>
              <w:t xml:space="preserve">durch den Kantonszahnarzt oder die Kantonszahnärztin. Dieser oder diese sowie auch die behandelnden Zahnärzte oder -ärztinnen können die Expertenkommission der Zahnärztegesellschaft anrufen, wenn dies die Problematik erfordert. </w:t>
            </w:r>
          </w:p>
          <w:p w:rsidR="00B46FA7" w:rsidRPr="00222D80" w:rsidRDefault="003F1003" w:rsidP="003F1003">
            <w:pPr>
              <w:spacing w:before="120" w:after="120"/>
              <w:rPr>
                <w:rFonts w:ascii="Arial" w:hAnsi="Arial" w:cs="Arial"/>
                <w:sz w:val="20"/>
                <w:szCs w:val="20"/>
              </w:rPr>
            </w:pPr>
            <w:r w:rsidRPr="00E45C65">
              <w:rPr>
                <w:rFonts w:ascii="Arial" w:hAnsi="Arial" w:cs="Arial"/>
                <w:sz w:val="20"/>
                <w:szCs w:val="20"/>
                <w:vertAlign w:val="superscript"/>
              </w:rPr>
              <w:t>3</w:t>
            </w:r>
            <w:r>
              <w:rPr>
                <w:rFonts w:ascii="Arial" w:hAnsi="Arial" w:cs="Arial"/>
                <w:sz w:val="20"/>
                <w:szCs w:val="20"/>
              </w:rPr>
              <w:t xml:space="preserve"> </w:t>
            </w:r>
            <w:r w:rsidRPr="00E45C65">
              <w:rPr>
                <w:rFonts w:ascii="Arial" w:hAnsi="Arial" w:cs="Arial"/>
                <w:sz w:val="20"/>
                <w:szCs w:val="20"/>
              </w:rPr>
              <w:t>In der aussergerichtlichen Beurteilung gemäss Absatz 2 trägt die unterliegende Partei die Kosten der Expertenkommission, wobei diese der Kanton an Stelle des Kantonszahnarztes oder der Kantonszahnärztin und der Eltern übernimmt.</w:t>
            </w:r>
          </w:p>
        </w:tc>
        <w:tc>
          <w:tcPr>
            <w:tcW w:w="4809" w:type="dxa"/>
          </w:tcPr>
          <w:p w:rsidR="00B46FA7" w:rsidRPr="00C368AF" w:rsidRDefault="00C368AF" w:rsidP="00B46FA7">
            <w:pPr>
              <w:spacing w:before="120" w:after="120"/>
              <w:rPr>
                <w:rFonts w:ascii="Arial" w:hAnsi="Arial" w:cs="Arial"/>
                <w:b/>
                <w:sz w:val="20"/>
                <w:szCs w:val="20"/>
              </w:rPr>
            </w:pPr>
            <w:r w:rsidRPr="00C368AF">
              <w:rPr>
                <w:rFonts w:ascii="Arial" w:hAnsi="Arial" w:cs="Arial"/>
                <w:b/>
                <w:sz w:val="20"/>
                <w:szCs w:val="20"/>
              </w:rPr>
              <w:t>§ 1</w:t>
            </w:r>
            <w:r w:rsidR="00C57172">
              <w:rPr>
                <w:rFonts w:ascii="Arial" w:hAnsi="Arial" w:cs="Arial"/>
                <w:b/>
                <w:sz w:val="20"/>
                <w:szCs w:val="20"/>
              </w:rPr>
              <w:t>6</w:t>
            </w:r>
            <w:r w:rsidRPr="00C368AF">
              <w:rPr>
                <w:rFonts w:ascii="Arial" w:hAnsi="Arial" w:cs="Arial"/>
                <w:b/>
                <w:sz w:val="20"/>
                <w:szCs w:val="20"/>
              </w:rPr>
              <w:tab/>
              <w:t>Haft</w:t>
            </w:r>
            <w:r w:rsidR="008448ED">
              <w:rPr>
                <w:rFonts w:ascii="Arial" w:hAnsi="Arial" w:cs="Arial"/>
                <w:b/>
                <w:sz w:val="20"/>
                <w:szCs w:val="20"/>
              </w:rPr>
              <w:t>ung</w:t>
            </w:r>
          </w:p>
          <w:p w:rsidR="00C368AF" w:rsidRPr="00222D80" w:rsidRDefault="00C368AF" w:rsidP="00AA3B2A">
            <w:pPr>
              <w:spacing w:before="120" w:after="120"/>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D</w:t>
            </w:r>
            <w:r w:rsidRPr="00C368AF">
              <w:rPr>
                <w:rFonts w:ascii="Arial" w:hAnsi="Arial" w:cs="Arial"/>
                <w:sz w:val="20"/>
                <w:szCs w:val="20"/>
              </w:rPr>
              <w:t>ie Zahnärztin oder der Zahnarzt hafte</w:t>
            </w:r>
            <w:r>
              <w:rPr>
                <w:rFonts w:ascii="Arial" w:hAnsi="Arial" w:cs="Arial"/>
                <w:sz w:val="20"/>
                <w:szCs w:val="20"/>
              </w:rPr>
              <w:t>t</w:t>
            </w:r>
            <w:r w:rsidRPr="00C368AF">
              <w:rPr>
                <w:rFonts w:ascii="Arial" w:hAnsi="Arial" w:cs="Arial"/>
                <w:sz w:val="20"/>
                <w:szCs w:val="20"/>
              </w:rPr>
              <w:t xml:space="preserve"> </w:t>
            </w:r>
            <w:r w:rsidR="00AA3B2A">
              <w:rPr>
                <w:rFonts w:ascii="Arial" w:hAnsi="Arial" w:cs="Arial"/>
                <w:sz w:val="20"/>
                <w:szCs w:val="20"/>
              </w:rPr>
              <w:t xml:space="preserve">nach dem Zivilrecht </w:t>
            </w:r>
            <w:r>
              <w:rPr>
                <w:rFonts w:ascii="Arial" w:hAnsi="Arial" w:cs="Arial"/>
                <w:sz w:val="20"/>
                <w:szCs w:val="20"/>
              </w:rPr>
              <w:t>f</w:t>
            </w:r>
            <w:r w:rsidRPr="00C368AF">
              <w:rPr>
                <w:rFonts w:ascii="Arial" w:hAnsi="Arial" w:cs="Arial"/>
                <w:sz w:val="20"/>
                <w:szCs w:val="20"/>
              </w:rPr>
              <w:t xml:space="preserve">ür Behandlungsfehler. </w:t>
            </w:r>
            <w:r>
              <w:rPr>
                <w:rFonts w:ascii="Arial" w:hAnsi="Arial" w:cs="Arial"/>
                <w:sz w:val="20"/>
                <w:szCs w:val="20"/>
              </w:rPr>
              <w:t>Eine Haftung der Gemeinde</w:t>
            </w:r>
            <w:r w:rsidRPr="00C368AF">
              <w:rPr>
                <w:rFonts w:ascii="Arial" w:hAnsi="Arial" w:cs="Arial"/>
                <w:sz w:val="20"/>
                <w:szCs w:val="20"/>
              </w:rPr>
              <w:t xml:space="preserve"> </w:t>
            </w:r>
            <w:r>
              <w:rPr>
                <w:rFonts w:ascii="Arial" w:hAnsi="Arial" w:cs="Arial"/>
                <w:sz w:val="20"/>
                <w:szCs w:val="20"/>
              </w:rPr>
              <w:t>oder des</w:t>
            </w:r>
            <w:r w:rsidRPr="00C368AF">
              <w:rPr>
                <w:rFonts w:ascii="Arial" w:hAnsi="Arial" w:cs="Arial"/>
                <w:sz w:val="20"/>
                <w:szCs w:val="20"/>
              </w:rPr>
              <w:t xml:space="preserve"> Kanton</w:t>
            </w:r>
            <w:r>
              <w:rPr>
                <w:rFonts w:ascii="Arial" w:hAnsi="Arial" w:cs="Arial"/>
                <w:sz w:val="20"/>
                <w:szCs w:val="20"/>
              </w:rPr>
              <w:t>s</w:t>
            </w:r>
            <w:r w:rsidRPr="00C368AF">
              <w:rPr>
                <w:rFonts w:ascii="Arial" w:hAnsi="Arial" w:cs="Arial"/>
                <w:sz w:val="20"/>
                <w:szCs w:val="20"/>
              </w:rPr>
              <w:t xml:space="preserve"> </w:t>
            </w:r>
            <w:r>
              <w:rPr>
                <w:rFonts w:ascii="Arial" w:hAnsi="Arial" w:cs="Arial"/>
                <w:sz w:val="20"/>
                <w:szCs w:val="20"/>
              </w:rPr>
              <w:t>ist ausgeschlossen</w:t>
            </w:r>
            <w:r w:rsidRPr="00C368AF">
              <w:rPr>
                <w:rFonts w:ascii="Arial" w:hAnsi="Arial" w:cs="Arial"/>
                <w:sz w:val="20"/>
                <w:szCs w:val="20"/>
              </w:rPr>
              <w:t xml:space="preserve">. </w:t>
            </w:r>
          </w:p>
        </w:tc>
        <w:tc>
          <w:tcPr>
            <w:tcW w:w="4809" w:type="dxa"/>
          </w:tcPr>
          <w:p w:rsidR="00C368AF" w:rsidRDefault="005D04EA" w:rsidP="00C368AF">
            <w:pPr>
              <w:spacing w:before="120" w:after="120"/>
              <w:rPr>
                <w:rFonts w:ascii="Arial" w:hAnsi="Arial" w:cs="Arial"/>
                <w:sz w:val="20"/>
                <w:szCs w:val="20"/>
              </w:rPr>
            </w:pPr>
            <w:r>
              <w:rPr>
                <w:rFonts w:ascii="Arial" w:hAnsi="Arial" w:cs="Arial"/>
                <w:sz w:val="20"/>
                <w:szCs w:val="20"/>
              </w:rPr>
              <w:t xml:space="preserve">Die Regelung über die </w:t>
            </w:r>
            <w:r w:rsidR="002A5864">
              <w:rPr>
                <w:rFonts w:ascii="Arial" w:hAnsi="Arial" w:cs="Arial"/>
                <w:sz w:val="20"/>
                <w:szCs w:val="20"/>
              </w:rPr>
              <w:t>H</w:t>
            </w:r>
            <w:r>
              <w:rPr>
                <w:rFonts w:ascii="Arial" w:hAnsi="Arial" w:cs="Arial"/>
                <w:sz w:val="20"/>
                <w:szCs w:val="20"/>
              </w:rPr>
              <w:t>aftung kann gekürzt werden. Die Notwendigkeit einer H</w:t>
            </w:r>
            <w:r w:rsidRPr="00C368AF">
              <w:rPr>
                <w:rFonts w:ascii="Arial" w:hAnsi="Arial" w:cs="Arial"/>
                <w:sz w:val="20"/>
                <w:szCs w:val="20"/>
              </w:rPr>
              <w:t>aftpflichtversicherung</w:t>
            </w:r>
            <w:r>
              <w:rPr>
                <w:rFonts w:ascii="Arial" w:hAnsi="Arial" w:cs="Arial"/>
                <w:sz w:val="20"/>
                <w:szCs w:val="20"/>
              </w:rPr>
              <w:t xml:space="preserve"> muss nicht mehr erwähnt werden</w:t>
            </w:r>
            <w:r w:rsidR="00C368AF" w:rsidRPr="00C368AF">
              <w:rPr>
                <w:rFonts w:ascii="Arial" w:hAnsi="Arial" w:cs="Arial"/>
                <w:sz w:val="20"/>
                <w:szCs w:val="20"/>
              </w:rPr>
              <w:t xml:space="preserve">, da </w:t>
            </w:r>
            <w:r w:rsidR="00C368AF">
              <w:rPr>
                <w:rFonts w:ascii="Arial" w:hAnsi="Arial" w:cs="Arial"/>
                <w:sz w:val="20"/>
                <w:szCs w:val="20"/>
              </w:rPr>
              <w:t xml:space="preserve">eine </w:t>
            </w:r>
            <w:r>
              <w:rPr>
                <w:rFonts w:ascii="Arial" w:hAnsi="Arial" w:cs="Arial"/>
                <w:sz w:val="20"/>
                <w:szCs w:val="20"/>
              </w:rPr>
              <w:t xml:space="preserve">solche von Bundesrechts wegen </w:t>
            </w:r>
            <w:r w:rsidR="002A5864">
              <w:rPr>
                <w:rFonts w:ascii="Arial" w:hAnsi="Arial" w:cs="Arial"/>
                <w:sz w:val="20"/>
                <w:szCs w:val="20"/>
              </w:rPr>
              <w:t>für Zahnärztinnen und Z</w:t>
            </w:r>
            <w:r>
              <w:rPr>
                <w:rFonts w:ascii="Arial" w:hAnsi="Arial" w:cs="Arial"/>
                <w:sz w:val="20"/>
                <w:szCs w:val="20"/>
              </w:rPr>
              <w:t xml:space="preserve">ahnärzte </w:t>
            </w:r>
            <w:r w:rsidR="00CB76BA">
              <w:rPr>
                <w:rFonts w:ascii="Arial" w:hAnsi="Arial" w:cs="Arial"/>
                <w:sz w:val="20"/>
                <w:szCs w:val="20"/>
              </w:rPr>
              <w:t>als Berufspflicht gilt</w:t>
            </w:r>
            <w:r w:rsidR="00C368AF" w:rsidRPr="00C368AF">
              <w:rPr>
                <w:rFonts w:ascii="Arial" w:hAnsi="Arial" w:cs="Arial"/>
                <w:sz w:val="20"/>
                <w:szCs w:val="20"/>
              </w:rPr>
              <w:t>.</w:t>
            </w:r>
            <w:r>
              <w:rPr>
                <w:rFonts w:ascii="Arial" w:hAnsi="Arial" w:cs="Arial"/>
                <w:sz w:val="20"/>
                <w:szCs w:val="20"/>
              </w:rPr>
              <w:t xml:space="preserve"> </w:t>
            </w:r>
            <w:r w:rsidR="002A5864">
              <w:rPr>
                <w:rFonts w:ascii="Arial" w:hAnsi="Arial" w:cs="Arial"/>
                <w:sz w:val="20"/>
                <w:szCs w:val="20"/>
              </w:rPr>
              <w:t>Bezüglich der Haftung kann daher auf das Zivilrecht verwiesen werden. Eine Staatshaftung für Behandlungsfehler bleibt somit ausgeschlossen</w:t>
            </w:r>
          </w:p>
          <w:p w:rsidR="003F1003" w:rsidRPr="00222D80" w:rsidRDefault="00CB76BA" w:rsidP="00CB76BA">
            <w:pPr>
              <w:spacing w:before="120" w:after="120"/>
              <w:rPr>
                <w:rFonts w:ascii="Arial" w:hAnsi="Arial" w:cs="Arial"/>
                <w:sz w:val="20"/>
                <w:szCs w:val="20"/>
                <w:highlight w:val="yellow"/>
              </w:rPr>
            </w:pPr>
            <w:r>
              <w:rPr>
                <w:rFonts w:ascii="Arial" w:hAnsi="Arial" w:cs="Arial"/>
                <w:sz w:val="20"/>
                <w:szCs w:val="20"/>
              </w:rPr>
              <w:t>Die b</w:t>
            </w:r>
            <w:r w:rsidR="003F1003">
              <w:rPr>
                <w:rFonts w:ascii="Arial" w:hAnsi="Arial" w:cs="Arial"/>
                <w:sz w:val="20"/>
                <w:szCs w:val="20"/>
              </w:rPr>
              <w:t>isherige</w:t>
            </w:r>
            <w:r w:rsidR="00354EEF">
              <w:rPr>
                <w:rFonts w:ascii="Arial" w:hAnsi="Arial" w:cs="Arial"/>
                <w:sz w:val="20"/>
                <w:szCs w:val="20"/>
              </w:rPr>
              <w:t>n</w:t>
            </w:r>
            <w:r w:rsidR="003F1003">
              <w:rPr>
                <w:rFonts w:ascii="Arial" w:hAnsi="Arial" w:cs="Arial"/>
                <w:sz w:val="20"/>
                <w:szCs w:val="20"/>
              </w:rPr>
              <w:t xml:space="preserve"> § 18 Abs. 2 und 3 kön</w:t>
            </w:r>
            <w:r w:rsidR="00484D47">
              <w:rPr>
                <w:rFonts w:ascii="Arial" w:hAnsi="Arial" w:cs="Arial"/>
                <w:sz w:val="20"/>
                <w:szCs w:val="20"/>
              </w:rPr>
              <w:t>n</w:t>
            </w:r>
            <w:r>
              <w:rPr>
                <w:rFonts w:ascii="Arial" w:hAnsi="Arial" w:cs="Arial"/>
                <w:sz w:val="20"/>
                <w:szCs w:val="20"/>
              </w:rPr>
              <w:t xml:space="preserve">en ersatzlos gestrichen werden. </w:t>
            </w:r>
          </w:p>
        </w:tc>
      </w:tr>
      <w:tr w:rsidR="00B46FA7" w:rsidRPr="00222D80" w:rsidTr="00C56550">
        <w:tc>
          <w:tcPr>
            <w:tcW w:w="4809" w:type="dxa"/>
          </w:tcPr>
          <w:p w:rsidR="00B46FA7" w:rsidRPr="00222D80" w:rsidRDefault="00B46FA7" w:rsidP="0056487F">
            <w:pPr>
              <w:spacing w:before="120" w:after="120"/>
              <w:rPr>
                <w:rFonts w:ascii="Arial" w:hAnsi="Arial" w:cs="Arial"/>
                <w:sz w:val="20"/>
                <w:szCs w:val="20"/>
              </w:rPr>
            </w:pPr>
          </w:p>
        </w:tc>
        <w:tc>
          <w:tcPr>
            <w:tcW w:w="4809" w:type="dxa"/>
          </w:tcPr>
          <w:p w:rsidR="00B46FA7" w:rsidRPr="00D10A14" w:rsidRDefault="003F1003" w:rsidP="00B46FA7">
            <w:pPr>
              <w:spacing w:before="120" w:after="120"/>
              <w:rPr>
                <w:rFonts w:ascii="Arial" w:hAnsi="Arial" w:cs="Arial"/>
                <w:b/>
                <w:sz w:val="20"/>
                <w:szCs w:val="20"/>
              </w:rPr>
            </w:pPr>
            <w:r>
              <w:rPr>
                <w:rFonts w:ascii="Arial" w:hAnsi="Arial" w:cs="Arial"/>
                <w:b/>
                <w:sz w:val="20"/>
                <w:szCs w:val="20"/>
              </w:rPr>
              <w:t>5</w:t>
            </w:r>
            <w:r w:rsidR="00C368AF" w:rsidRPr="00D10A14">
              <w:rPr>
                <w:rFonts w:ascii="Arial" w:hAnsi="Arial" w:cs="Arial"/>
                <w:b/>
                <w:sz w:val="20"/>
                <w:szCs w:val="20"/>
              </w:rPr>
              <w:tab/>
            </w:r>
            <w:r w:rsidR="00D10A14">
              <w:rPr>
                <w:rFonts w:ascii="Arial" w:hAnsi="Arial" w:cs="Arial"/>
                <w:b/>
                <w:sz w:val="20"/>
                <w:szCs w:val="20"/>
              </w:rPr>
              <w:t xml:space="preserve">Beitragsberechtigte </w:t>
            </w:r>
            <w:r w:rsidR="00C368AF" w:rsidRPr="00D10A14">
              <w:rPr>
                <w:rFonts w:ascii="Arial" w:hAnsi="Arial" w:cs="Arial"/>
                <w:b/>
                <w:sz w:val="20"/>
                <w:szCs w:val="20"/>
              </w:rPr>
              <w:t>Leistungen</w:t>
            </w:r>
          </w:p>
        </w:tc>
        <w:tc>
          <w:tcPr>
            <w:tcW w:w="4809" w:type="dxa"/>
          </w:tcPr>
          <w:p w:rsidR="00B46FA7" w:rsidRPr="00222D80" w:rsidRDefault="00B46FA7" w:rsidP="00222D80">
            <w:pPr>
              <w:spacing w:before="120" w:after="120"/>
              <w:rPr>
                <w:rFonts w:ascii="Arial" w:hAnsi="Arial" w:cs="Arial"/>
                <w:sz w:val="20"/>
                <w:szCs w:val="20"/>
                <w:highlight w:val="yellow"/>
              </w:rPr>
            </w:pPr>
          </w:p>
        </w:tc>
      </w:tr>
      <w:tr w:rsidR="00D10A14" w:rsidRPr="00222D80" w:rsidTr="00C56550">
        <w:tc>
          <w:tcPr>
            <w:tcW w:w="4809" w:type="dxa"/>
          </w:tcPr>
          <w:p w:rsidR="003D1752" w:rsidRPr="003D1752" w:rsidRDefault="003D1752" w:rsidP="003D1752">
            <w:pPr>
              <w:spacing w:before="120" w:after="120"/>
              <w:rPr>
                <w:rFonts w:ascii="Arial" w:hAnsi="Arial" w:cs="Arial"/>
                <w:b/>
                <w:sz w:val="20"/>
                <w:szCs w:val="20"/>
              </w:rPr>
            </w:pPr>
            <w:r w:rsidRPr="003D1752">
              <w:rPr>
                <w:rFonts w:ascii="Arial" w:hAnsi="Arial" w:cs="Arial"/>
                <w:b/>
                <w:sz w:val="20"/>
                <w:szCs w:val="20"/>
              </w:rPr>
              <w:lastRenderedPageBreak/>
              <w:t>§ 9</w:t>
            </w:r>
            <w:r w:rsidRPr="003D1752">
              <w:rPr>
                <w:rFonts w:ascii="Arial" w:hAnsi="Arial" w:cs="Arial"/>
                <w:b/>
                <w:sz w:val="20"/>
                <w:szCs w:val="20"/>
              </w:rPr>
              <w:tab/>
              <w:t xml:space="preserve">Leistungsumfang </w:t>
            </w:r>
          </w:p>
          <w:p w:rsidR="003D1752" w:rsidRDefault="003D1752" w:rsidP="003D1752">
            <w:pPr>
              <w:spacing w:before="120" w:after="120"/>
              <w:rPr>
                <w:rFonts w:ascii="Arial" w:hAnsi="Arial" w:cs="Arial"/>
                <w:sz w:val="20"/>
                <w:szCs w:val="20"/>
              </w:rPr>
            </w:pPr>
            <w:r w:rsidRPr="003D1752">
              <w:rPr>
                <w:rFonts w:ascii="Arial" w:hAnsi="Arial" w:cs="Arial"/>
                <w:sz w:val="20"/>
                <w:szCs w:val="20"/>
                <w:vertAlign w:val="superscript"/>
              </w:rPr>
              <w:t>1</w:t>
            </w:r>
            <w:r w:rsidRPr="003D1752">
              <w:rPr>
                <w:rFonts w:ascii="Arial" w:hAnsi="Arial" w:cs="Arial"/>
                <w:sz w:val="20"/>
                <w:szCs w:val="20"/>
              </w:rPr>
              <w:t xml:space="preserve"> Im Rahmen der Kinder- und Jugendzahnpflege werden alle zahnärztlichen Massnahmen durchgeführt, hingegen werden nicht alle Leistungen subventioniert und über die Kinder- und Jugendzahnpflege abgerechnet.</w:t>
            </w:r>
          </w:p>
          <w:p w:rsidR="003D1752" w:rsidRPr="003D1752" w:rsidRDefault="003D1752" w:rsidP="003D1752">
            <w:pPr>
              <w:spacing w:before="120" w:after="120"/>
              <w:rPr>
                <w:rFonts w:ascii="Arial" w:hAnsi="Arial" w:cs="Arial"/>
                <w:sz w:val="20"/>
                <w:szCs w:val="20"/>
              </w:rPr>
            </w:pPr>
          </w:p>
          <w:p w:rsidR="00D10A14" w:rsidRPr="00D10A14" w:rsidRDefault="006E1C1F" w:rsidP="0051738E">
            <w:pPr>
              <w:spacing w:before="120" w:after="120"/>
              <w:rPr>
                <w:rFonts w:ascii="Arial" w:hAnsi="Arial" w:cs="Arial"/>
                <w:b/>
                <w:sz w:val="20"/>
                <w:szCs w:val="20"/>
              </w:rPr>
            </w:pPr>
            <w:r>
              <w:rPr>
                <w:rFonts w:ascii="Arial" w:hAnsi="Arial" w:cs="Arial"/>
                <w:b/>
                <w:sz w:val="20"/>
                <w:szCs w:val="20"/>
              </w:rPr>
              <w:t>§ 10 Abs. 3 und 4</w:t>
            </w:r>
            <w:r w:rsidR="00D10A14" w:rsidRPr="00D10A14">
              <w:rPr>
                <w:rFonts w:ascii="Arial" w:hAnsi="Arial" w:cs="Arial"/>
                <w:b/>
                <w:sz w:val="20"/>
                <w:szCs w:val="20"/>
              </w:rPr>
              <w:t xml:space="preserve"> </w:t>
            </w:r>
          </w:p>
          <w:p w:rsidR="00D10A14" w:rsidRPr="00D10A14" w:rsidRDefault="00D10A14" w:rsidP="00D10A14">
            <w:pPr>
              <w:spacing w:before="120" w:after="120"/>
              <w:rPr>
                <w:rFonts w:ascii="Arial" w:hAnsi="Arial" w:cs="Arial"/>
                <w:sz w:val="20"/>
                <w:szCs w:val="20"/>
              </w:rPr>
            </w:pPr>
            <w:r w:rsidRPr="0051738E">
              <w:rPr>
                <w:rFonts w:ascii="Arial" w:hAnsi="Arial" w:cs="Arial"/>
                <w:sz w:val="20"/>
                <w:szCs w:val="20"/>
                <w:vertAlign w:val="superscript"/>
              </w:rPr>
              <w:t>3</w:t>
            </w:r>
            <w:r>
              <w:rPr>
                <w:rFonts w:ascii="Arial" w:hAnsi="Arial" w:cs="Arial"/>
                <w:sz w:val="20"/>
                <w:szCs w:val="20"/>
              </w:rPr>
              <w:t xml:space="preserve"> </w:t>
            </w:r>
            <w:r w:rsidRPr="00D10A14">
              <w:rPr>
                <w:rFonts w:ascii="Arial" w:hAnsi="Arial" w:cs="Arial"/>
                <w:sz w:val="20"/>
                <w:szCs w:val="20"/>
              </w:rPr>
              <w:t xml:space="preserve">Bei der konservierenden Behandlung entscheiden die behandelnden Zahnärzte und Zahnärztinnen gemäss dem vom Kantonszahnarzt oder der Kantonszahnärztin aufgearbeiteten und definierten Stand der Wissenschaft über die zahnmedizinische Erforderlichkeit und damit Subventionsberechtigung gewünschter Massnahmen. </w:t>
            </w:r>
          </w:p>
          <w:p w:rsidR="00D10A14" w:rsidRPr="00222D80" w:rsidRDefault="00D10A14" w:rsidP="00D10A14">
            <w:pPr>
              <w:spacing w:before="120" w:after="120"/>
              <w:rPr>
                <w:rFonts w:ascii="Arial" w:hAnsi="Arial" w:cs="Arial"/>
                <w:sz w:val="20"/>
                <w:szCs w:val="20"/>
              </w:rPr>
            </w:pPr>
            <w:r w:rsidRPr="0051738E">
              <w:rPr>
                <w:rFonts w:ascii="Arial" w:hAnsi="Arial" w:cs="Arial"/>
                <w:sz w:val="20"/>
                <w:szCs w:val="20"/>
                <w:vertAlign w:val="superscript"/>
              </w:rPr>
              <w:t>4</w:t>
            </w:r>
            <w:r>
              <w:rPr>
                <w:rFonts w:ascii="Arial" w:hAnsi="Arial" w:cs="Arial"/>
                <w:sz w:val="20"/>
                <w:szCs w:val="20"/>
              </w:rPr>
              <w:t xml:space="preserve"> </w:t>
            </w:r>
            <w:r w:rsidRPr="00D10A14">
              <w:rPr>
                <w:rFonts w:ascii="Arial" w:hAnsi="Arial" w:cs="Arial"/>
                <w:sz w:val="20"/>
                <w:szCs w:val="20"/>
              </w:rPr>
              <w:t>Die individuelle Kariesprophy</w:t>
            </w:r>
            <w:r w:rsidR="007775E9">
              <w:rPr>
                <w:rFonts w:ascii="Arial" w:hAnsi="Arial" w:cs="Arial"/>
                <w:sz w:val="20"/>
                <w:szCs w:val="20"/>
              </w:rPr>
              <w:t>laxe ist subventionsberechtigt.</w:t>
            </w:r>
          </w:p>
        </w:tc>
        <w:tc>
          <w:tcPr>
            <w:tcW w:w="4809" w:type="dxa"/>
          </w:tcPr>
          <w:p w:rsidR="0051738E" w:rsidRPr="0051738E" w:rsidRDefault="0051738E" w:rsidP="0051738E">
            <w:pPr>
              <w:spacing w:before="120" w:after="120"/>
              <w:ind w:left="720" w:hanging="720"/>
              <w:rPr>
                <w:rFonts w:ascii="Arial" w:hAnsi="Arial" w:cs="Arial"/>
                <w:b/>
                <w:sz w:val="20"/>
                <w:szCs w:val="20"/>
              </w:rPr>
            </w:pPr>
            <w:r w:rsidRPr="0051738E">
              <w:rPr>
                <w:rFonts w:ascii="Arial" w:hAnsi="Arial" w:cs="Arial"/>
                <w:b/>
                <w:sz w:val="20"/>
                <w:szCs w:val="20"/>
              </w:rPr>
              <w:t>§ 1</w:t>
            </w:r>
            <w:r w:rsidR="003F1003">
              <w:rPr>
                <w:rFonts w:ascii="Arial" w:hAnsi="Arial" w:cs="Arial"/>
                <w:b/>
                <w:sz w:val="20"/>
                <w:szCs w:val="20"/>
              </w:rPr>
              <w:t>7</w:t>
            </w:r>
            <w:r w:rsidRPr="0051738E">
              <w:rPr>
                <w:rFonts w:ascii="Arial" w:hAnsi="Arial" w:cs="Arial"/>
                <w:b/>
                <w:sz w:val="20"/>
                <w:szCs w:val="20"/>
              </w:rPr>
              <w:tab/>
              <w:t>Kontrollen</w:t>
            </w:r>
            <w:r>
              <w:rPr>
                <w:rFonts w:ascii="Arial" w:hAnsi="Arial" w:cs="Arial"/>
                <w:b/>
                <w:sz w:val="20"/>
                <w:szCs w:val="20"/>
              </w:rPr>
              <w:t>, Prophylaxe</w:t>
            </w:r>
            <w:r w:rsidRPr="0051738E">
              <w:rPr>
                <w:rFonts w:ascii="Arial" w:hAnsi="Arial" w:cs="Arial"/>
                <w:b/>
                <w:sz w:val="20"/>
                <w:szCs w:val="20"/>
              </w:rPr>
              <w:t xml:space="preserve"> und konservierende Behandlungen</w:t>
            </w:r>
          </w:p>
          <w:p w:rsidR="009C3437" w:rsidRDefault="0051738E" w:rsidP="006C11FD">
            <w:pPr>
              <w:spacing w:before="120" w:after="120"/>
              <w:rPr>
                <w:rFonts w:ascii="Arial" w:hAnsi="Arial" w:cs="Arial"/>
                <w:sz w:val="20"/>
                <w:szCs w:val="20"/>
              </w:rPr>
            </w:pPr>
            <w:r w:rsidRPr="0051738E">
              <w:rPr>
                <w:rFonts w:ascii="Arial" w:hAnsi="Arial" w:cs="Arial"/>
                <w:sz w:val="20"/>
                <w:szCs w:val="20"/>
                <w:vertAlign w:val="superscript"/>
              </w:rPr>
              <w:t>1</w:t>
            </w:r>
            <w:r>
              <w:rPr>
                <w:rFonts w:ascii="Arial" w:hAnsi="Arial" w:cs="Arial"/>
                <w:sz w:val="20"/>
                <w:szCs w:val="20"/>
              </w:rPr>
              <w:t xml:space="preserve"> </w:t>
            </w:r>
            <w:r w:rsidR="009C3437">
              <w:rPr>
                <w:rFonts w:ascii="Arial" w:hAnsi="Arial" w:cs="Arial"/>
                <w:sz w:val="20"/>
                <w:szCs w:val="20"/>
              </w:rPr>
              <w:t>Beitragsberechtigt sind</w:t>
            </w:r>
          </w:p>
          <w:p w:rsidR="009C3437" w:rsidRDefault="009C3437" w:rsidP="009C3437">
            <w:pPr>
              <w:spacing w:before="120" w:after="120"/>
              <w:ind w:left="436" w:hanging="436"/>
              <w:rPr>
                <w:rFonts w:ascii="Arial" w:hAnsi="Arial" w:cs="Arial"/>
                <w:sz w:val="20"/>
                <w:szCs w:val="20"/>
              </w:rPr>
            </w:pPr>
            <w:r>
              <w:rPr>
                <w:rFonts w:ascii="Arial" w:hAnsi="Arial" w:cs="Arial"/>
                <w:sz w:val="20"/>
                <w:szCs w:val="20"/>
              </w:rPr>
              <w:t>a.</w:t>
            </w:r>
            <w:r>
              <w:rPr>
                <w:rFonts w:ascii="Arial" w:hAnsi="Arial" w:cs="Arial"/>
                <w:sz w:val="20"/>
                <w:szCs w:val="20"/>
              </w:rPr>
              <w:tab/>
            </w:r>
            <w:r w:rsidRPr="0051738E">
              <w:rPr>
                <w:rFonts w:ascii="Arial" w:hAnsi="Arial" w:cs="Arial"/>
                <w:sz w:val="20"/>
                <w:szCs w:val="20"/>
              </w:rPr>
              <w:t>Z</w:t>
            </w:r>
            <w:r>
              <w:rPr>
                <w:rFonts w:ascii="Arial" w:hAnsi="Arial" w:cs="Arial"/>
                <w:sz w:val="20"/>
                <w:szCs w:val="20"/>
              </w:rPr>
              <w:t>ahnkontrollen,</w:t>
            </w:r>
          </w:p>
          <w:p w:rsidR="009C3437" w:rsidRDefault="009C3437" w:rsidP="009C3437">
            <w:pPr>
              <w:spacing w:before="120" w:after="120"/>
              <w:ind w:left="436" w:hanging="436"/>
              <w:rPr>
                <w:rFonts w:ascii="Arial" w:hAnsi="Arial" w:cs="Arial"/>
                <w:sz w:val="20"/>
                <w:szCs w:val="20"/>
              </w:rPr>
            </w:pPr>
            <w:r>
              <w:rPr>
                <w:rFonts w:ascii="Arial" w:hAnsi="Arial" w:cs="Arial"/>
                <w:sz w:val="20"/>
                <w:szCs w:val="20"/>
              </w:rPr>
              <w:t>b.</w:t>
            </w:r>
            <w:r>
              <w:rPr>
                <w:rFonts w:ascii="Arial" w:hAnsi="Arial" w:cs="Arial"/>
                <w:sz w:val="20"/>
                <w:szCs w:val="20"/>
              </w:rPr>
              <w:tab/>
              <w:t>individuelle Kariesprophylaxe,</w:t>
            </w:r>
          </w:p>
          <w:p w:rsidR="009C3437" w:rsidRDefault="007775E9" w:rsidP="009C3437">
            <w:pPr>
              <w:spacing w:before="120" w:after="120"/>
              <w:ind w:left="436" w:hanging="436"/>
              <w:rPr>
                <w:rFonts w:ascii="Arial" w:hAnsi="Arial" w:cs="Arial"/>
                <w:sz w:val="20"/>
                <w:szCs w:val="20"/>
              </w:rPr>
            </w:pPr>
            <w:r>
              <w:rPr>
                <w:rFonts w:ascii="Arial" w:hAnsi="Arial" w:cs="Arial"/>
                <w:sz w:val="20"/>
                <w:szCs w:val="20"/>
              </w:rPr>
              <w:t>c.</w:t>
            </w:r>
            <w:r>
              <w:rPr>
                <w:rFonts w:ascii="Arial" w:hAnsi="Arial" w:cs="Arial"/>
                <w:sz w:val="20"/>
                <w:szCs w:val="20"/>
              </w:rPr>
              <w:tab/>
              <w:t>konservierende Behandlungen</w:t>
            </w:r>
            <w:r w:rsidR="009C3437">
              <w:rPr>
                <w:rFonts w:ascii="Arial" w:hAnsi="Arial" w:cs="Arial"/>
                <w:sz w:val="20"/>
                <w:szCs w:val="20"/>
              </w:rPr>
              <w:t xml:space="preserve"> und</w:t>
            </w:r>
          </w:p>
          <w:p w:rsidR="009C3437" w:rsidRDefault="009C3437" w:rsidP="009C3437">
            <w:pPr>
              <w:spacing w:before="120" w:after="120"/>
              <w:ind w:left="436" w:hanging="436"/>
              <w:rPr>
                <w:rFonts w:ascii="Arial" w:hAnsi="Arial" w:cs="Arial"/>
                <w:sz w:val="20"/>
                <w:szCs w:val="20"/>
              </w:rPr>
            </w:pPr>
            <w:r>
              <w:rPr>
                <w:rFonts w:ascii="Arial" w:hAnsi="Arial" w:cs="Arial"/>
                <w:sz w:val="20"/>
                <w:szCs w:val="20"/>
              </w:rPr>
              <w:t>d.</w:t>
            </w:r>
            <w:r>
              <w:rPr>
                <w:rFonts w:ascii="Arial" w:hAnsi="Arial" w:cs="Arial"/>
                <w:sz w:val="20"/>
                <w:szCs w:val="20"/>
              </w:rPr>
              <w:tab/>
              <w:t>weitere notwendige Behandlungen</w:t>
            </w:r>
            <w:r w:rsidR="00BA6163">
              <w:rPr>
                <w:rFonts w:ascii="Arial" w:hAnsi="Arial" w:cs="Arial"/>
                <w:sz w:val="20"/>
                <w:szCs w:val="20"/>
              </w:rPr>
              <w:t>,</w:t>
            </w:r>
          </w:p>
          <w:p w:rsidR="000611C4" w:rsidRPr="00222D80" w:rsidRDefault="0051738E" w:rsidP="009C3437">
            <w:pPr>
              <w:spacing w:before="120" w:after="120"/>
              <w:rPr>
                <w:rFonts w:ascii="Arial" w:hAnsi="Arial" w:cs="Arial"/>
                <w:sz w:val="20"/>
                <w:szCs w:val="20"/>
              </w:rPr>
            </w:pPr>
            <w:r>
              <w:rPr>
                <w:rFonts w:ascii="Arial" w:hAnsi="Arial" w:cs="Arial"/>
                <w:sz w:val="20"/>
                <w:szCs w:val="20"/>
              </w:rPr>
              <w:t>soweit sie</w:t>
            </w:r>
            <w:r w:rsidRPr="0051738E">
              <w:rPr>
                <w:rFonts w:ascii="Arial" w:hAnsi="Arial" w:cs="Arial"/>
                <w:sz w:val="20"/>
                <w:szCs w:val="20"/>
              </w:rPr>
              <w:t xml:space="preserve"> nach dem </w:t>
            </w:r>
            <w:r>
              <w:rPr>
                <w:rFonts w:ascii="Arial" w:hAnsi="Arial" w:cs="Arial"/>
                <w:sz w:val="20"/>
                <w:szCs w:val="20"/>
              </w:rPr>
              <w:t xml:space="preserve">aktuellen </w:t>
            </w:r>
            <w:r w:rsidRPr="0051738E">
              <w:rPr>
                <w:rFonts w:ascii="Arial" w:hAnsi="Arial" w:cs="Arial"/>
                <w:sz w:val="20"/>
                <w:szCs w:val="20"/>
              </w:rPr>
              <w:t>Stand der Wissenschaft zahnmedizinisch erforderlich</w:t>
            </w:r>
            <w:r w:rsidR="009C3437">
              <w:rPr>
                <w:rFonts w:ascii="Arial" w:hAnsi="Arial" w:cs="Arial"/>
                <w:sz w:val="20"/>
                <w:szCs w:val="20"/>
              </w:rPr>
              <w:t xml:space="preserve"> sind</w:t>
            </w:r>
            <w:r w:rsidRPr="0051738E">
              <w:rPr>
                <w:rFonts w:ascii="Arial" w:hAnsi="Arial" w:cs="Arial"/>
                <w:sz w:val="20"/>
                <w:szCs w:val="20"/>
              </w:rPr>
              <w:t>.</w:t>
            </w:r>
          </w:p>
        </w:tc>
        <w:tc>
          <w:tcPr>
            <w:tcW w:w="4809" w:type="dxa"/>
          </w:tcPr>
          <w:p w:rsidR="007775E9" w:rsidRDefault="007775E9" w:rsidP="003F1003">
            <w:pPr>
              <w:spacing w:before="120" w:after="120"/>
              <w:rPr>
                <w:rFonts w:ascii="Arial" w:hAnsi="Arial" w:cs="Arial"/>
                <w:sz w:val="20"/>
                <w:szCs w:val="20"/>
              </w:rPr>
            </w:pPr>
            <w:r>
              <w:rPr>
                <w:rFonts w:ascii="Arial" w:hAnsi="Arial" w:cs="Arial"/>
                <w:sz w:val="20"/>
                <w:szCs w:val="20"/>
              </w:rPr>
              <w:t xml:space="preserve">In dieser Bestimmung werden die beitragsberechtigten im Bereich der Kontrollen, der Prophylaxe und der </w:t>
            </w:r>
            <w:r w:rsidRPr="007775E9">
              <w:rPr>
                <w:rFonts w:ascii="Arial" w:hAnsi="Arial" w:cs="Arial"/>
                <w:sz w:val="20"/>
                <w:szCs w:val="20"/>
              </w:rPr>
              <w:t>konservierende</w:t>
            </w:r>
            <w:r>
              <w:rPr>
                <w:rFonts w:ascii="Arial" w:hAnsi="Arial" w:cs="Arial"/>
                <w:sz w:val="20"/>
                <w:szCs w:val="20"/>
              </w:rPr>
              <w:t>n</w:t>
            </w:r>
            <w:r w:rsidRPr="007775E9">
              <w:rPr>
                <w:rFonts w:ascii="Arial" w:hAnsi="Arial" w:cs="Arial"/>
                <w:sz w:val="20"/>
                <w:szCs w:val="20"/>
              </w:rPr>
              <w:t xml:space="preserve"> Behandlungen</w:t>
            </w:r>
            <w:r>
              <w:rPr>
                <w:rFonts w:ascii="Arial" w:hAnsi="Arial" w:cs="Arial"/>
                <w:sz w:val="20"/>
                <w:szCs w:val="20"/>
              </w:rPr>
              <w:t xml:space="preserve"> aufgeführt. Die bisherigen Bestimmungen (§ 10 Abs. 3 und 4 des bisherigen Gesetzes) werden vereinfacht</w:t>
            </w:r>
            <w:r w:rsidR="002E3F43">
              <w:rPr>
                <w:rFonts w:ascii="Arial" w:hAnsi="Arial" w:cs="Arial"/>
                <w:sz w:val="20"/>
                <w:szCs w:val="20"/>
              </w:rPr>
              <w:t>, bleiben inhaltlich aber unverändert</w:t>
            </w:r>
            <w:r>
              <w:rPr>
                <w:rFonts w:ascii="Arial" w:hAnsi="Arial" w:cs="Arial"/>
                <w:sz w:val="20"/>
                <w:szCs w:val="20"/>
              </w:rPr>
              <w:t>.</w:t>
            </w:r>
          </w:p>
          <w:p w:rsidR="00632608" w:rsidRPr="00382874" w:rsidRDefault="003D1752" w:rsidP="007775E9">
            <w:pPr>
              <w:spacing w:before="120" w:after="120"/>
              <w:rPr>
                <w:rFonts w:ascii="Arial" w:hAnsi="Arial" w:cs="Arial"/>
                <w:sz w:val="20"/>
                <w:szCs w:val="20"/>
              </w:rPr>
            </w:pPr>
            <w:r w:rsidRPr="003D1752">
              <w:rPr>
                <w:rFonts w:ascii="Arial" w:hAnsi="Arial" w:cs="Arial"/>
                <w:sz w:val="20"/>
                <w:szCs w:val="20"/>
              </w:rPr>
              <w:t xml:space="preserve">§ 9 </w:t>
            </w:r>
            <w:r w:rsidR="007775E9">
              <w:rPr>
                <w:rFonts w:ascii="Arial" w:hAnsi="Arial" w:cs="Arial"/>
                <w:sz w:val="20"/>
                <w:szCs w:val="20"/>
              </w:rPr>
              <w:t xml:space="preserve">des bisherigen Gesetzes </w:t>
            </w:r>
            <w:r w:rsidR="00DD3533">
              <w:rPr>
                <w:rFonts w:ascii="Arial" w:hAnsi="Arial" w:cs="Arial"/>
                <w:sz w:val="20"/>
                <w:szCs w:val="20"/>
              </w:rPr>
              <w:t xml:space="preserve">kann </w:t>
            </w:r>
            <w:r w:rsidR="00382874" w:rsidRPr="003D1752">
              <w:rPr>
                <w:rFonts w:ascii="Arial" w:hAnsi="Arial" w:cs="Arial"/>
                <w:sz w:val="20"/>
                <w:szCs w:val="20"/>
              </w:rPr>
              <w:t xml:space="preserve">ersatzlos </w:t>
            </w:r>
            <w:r w:rsidR="00DD3533">
              <w:rPr>
                <w:rFonts w:ascii="Arial" w:hAnsi="Arial" w:cs="Arial"/>
                <w:sz w:val="20"/>
                <w:szCs w:val="20"/>
              </w:rPr>
              <w:t>gestrichen werden.</w:t>
            </w:r>
          </w:p>
        </w:tc>
      </w:tr>
      <w:tr w:rsidR="00D10A14" w:rsidRPr="00222D80" w:rsidTr="00C56550">
        <w:tc>
          <w:tcPr>
            <w:tcW w:w="4809" w:type="dxa"/>
          </w:tcPr>
          <w:p w:rsidR="006E1C1F" w:rsidRPr="006E1C1F" w:rsidRDefault="006E1C1F" w:rsidP="006E1C1F">
            <w:pPr>
              <w:spacing w:before="120" w:after="120"/>
              <w:rPr>
                <w:rFonts w:ascii="Arial" w:hAnsi="Arial" w:cs="Arial"/>
                <w:b/>
                <w:sz w:val="20"/>
                <w:szCs w:val="20"/>
              </w:rPr>
            </w:pPr>
            <w:r w:rsidRPr="006E1C1F">
              <w:rPr>
                <w:rFonts w:ascii="Arial" w:hAnsi="Arial" w:cs="Arial"/>
                <w:b/>
                <w:sz w:val="20"/>
                <w:szCs w:val="20"/>
              </w:rPr>
              <w:t>§ 10 Abs. 1 und 2</w:t>
            </w:r>
          </w:p>
          <w:p w:rsidR="006E1C1F" w:rsidRPr="00D10A14" w:rsidRDefault="006E1C1F" w:rsidP="006E1C1F">
            <w:pPr>
              <w:spacing w:before="120" w:after="120"/>
              <w:rPr>
                <w:rFonts w:ascii="Arial" w:hAnsi="Arial" w:cs="Arial"/>
                <w:sz w:val="20"/>
                <w:szCs w:val="20"/>
              </w:rPr>
            </w:pPr>
            <w:r w:rsidRPr="0051738E">
              <w:rPr>
                <w:rFonts w:ascii="Arial" w:hAnsi="Arial" w:cs="Arial"/>
                <w:sz w:val="20"/>
                <w:szCs w:val="20"/>
                <w:vertAlign w:val="superscript"/>
              </w:rPr>
              <w:t>1</w:t>
            </w:r>
            <w:r>
              <w:rPr>
                <w:rFonts w:ascii="Arial" w:hAnsi="Arial" w:cs="Arial"/>
                <w:sz w:val="20"/>
                <w:szCs w:val="20"/>
              </w:rPr>
              <w:t xml:space="preserve"> </w:t>
            </w:r>
            <w:r w:rsidRPr="00D10A14">
              <w:rPr>
                <w:rFonts w:ascii="Arial" w:hAnsi="Arial" w:cs="Arial"/>
                <w:sz w:val="20"/>
                <w:szCs w:val="20"/>
              </w:rPr>
              <w:t xml:space="preserve">Der Kanton erlässt im Bereich der Kieferorthopädie eine Verordnung über die subventionswürdigen Leistungen. </w:t>
            </w:r>
          </w:p>
          <w:p w:rsidR="006E1C1F" w:rsidRPr="00D10A14" w:rsidRDefault="006E1C1F" w:rsidP="006E1C1F">
            <w:pPr>
              <w:spacing w:before="120" w:after="120"/>
              <w:rPr>
                <w:rFonts w:ascii="Arial" w:hAnsi="Arial" w:cs="Arial"/>
                <w:sz w:val="20"/>
                <w:szCs w:val="20"/>
              </w:rPr>
            </w:pPr>
            <w:r w:rsidRPr="0051738E">
              <w:rPr>
                <w:rFonts w:ascii="Arial" w:hAnsi="Arial" w:cs="Arial"/>
                <w:sz w:val="20"/>
                <w:szCs w:val="20"/>
                <w:vertAlign w:val="superscript"/>
              </w:rPr>
              <w:t>2</w:t>
            </w:r>
            <w:r>
              <w:rPr>
                <w:rFonts w:ascii="Arial" w:hAnsi="Arial" w:cs="Arial"/>
                <w:sz w:val="20"/>
                <w:szCs w:val="20"/>
              </w:rPr>
              <w:t xml:space="preserve"> </w:t>
            </w:r>
            <w:r w:rsidRPr="00D10A14">
              <w:rPr>
                <w:rFonts w:ascii="Arial" w:hAnsi="Arial" w:cs="Arial"/>
                <w:sz w:val="20"/>
                <w:szCs w:val="20"/>
              </w:rPr>
              <w:t xml:space="preserve">Die behandelnden Zahnärzte oder Zahnärztinnen stellen dem Kantonszahnarzt oder der Kantonszahnärztin gestützt auf die Verordnung und ihrer Beurteilung Antrag für die kantonszahnärztliche Subventionsverfügung. </w:t>
            </w:r>
          </w:p>
          <w:p w:rsidR="00D10A14" w:rsidRPr="00222D80" w:rsidRDefault="00D10A14" w:rsidP="0056487F">
            <w:pPr>
              <w:spacing w:before="120" w:after="120"/>
              <w:rPr>
                <w:rFonts w:ascii="Arial" w:hAnsi="Arial" w:cs="Arial"/>
                <w:sz w:val="20"/>
                <w:szCs w:val="20"/>
              </w:rPr>
            </w:pPr>
          </w:p>
        </w:tc>
        <w:tc>
          <w:tcPr>
            <w:tcW w:w="4809" w:type="dxa"/>
          </w:tcPr>
          <w:p w:rsidR="006E1C1F" w:rsidRPr="006E1C1F" w:rsidRDefault="006E1C1F" w:rsidP="006E1C1F">
            <w:pPr>
              <w:spacing w:before="120" w:after="120"/>
              <w:rPr>
                <w:rFonts w:ascii="Arial" w:hAnsi="Arial" w:cs="Arial"/>
                <w:b/>
                <w:sz w:val="20"/>
                <w:szCs w:val="20"/>
              </w:rPr>
            </w:pPr>
            <w:r w:rsidRPr="006E1C1F">
              <w:rPr>
                <w:rFonts w:ascii="Arial" w:hAnsi="Arial" w:cs="Arial"/>
                <w:b/>
                <w:sz w:val="20"/>
                <w:szCs w:val="20"/>
              </w:rPr>
              <w:t>§ 1</w:t>
            </w:r>
            <w:r w:rsidR="003F1003">
              <w:rPr>
                <w:rFonts w:ascii="Arial" w:hAnsi="Arial" w:cs="Arial"/>
                <w:b/>
                <w:sz w:val="20"/>
                <w:szCs w:val="20"/>
              </w:rPr>
              <w:t>8</w:t>
            </w:r>
            <w:r w:rsidRPr="006E1C1F">
              <w:rPr>
                <w:rFonts w:ascii="Arial" w:hAnsi="Arial" w:cs="Arial"/>
                <w:b/>
                <w:sz w:val="20"/>
                <w:szCs w:val="20"/>
              </w:rPr>
              <w:tab/>
              <w:t>Kieferorthopädische Behandlungen</w:t>
            </w:r>
          </w:p>
          <w:p w:rsidR="00D10A14" w:rsidRDefault="00B25948" w:rsidP="00B46FA7">
            <w:pPr>
              <w:spacing w:before="120" w:after="120"/>
              <w:rPr>
                <w:rFonts w:ascii="Arial" w:hAnsi="Arial" w:cs="Arial"/>
                <w:sz w:val="20"/>
                <w:szCs w:val="20"/>
              </w:rPr>
            </w:pPr>
            <w:r w:rsidRPr="00B25948">
              <w:rPr>
                <w:rFonts w:ascii="Arial" w:hAnsi="Arial" w:cs="Arial"/>
                <w:sz w:val="20"/>
                <w:szCs w:val="20"/>
                <w:vertAlign w:val="superscript"/>
              </w:rPr>
              <w:t>1</w:t>
            </w:r>
            <w:r>
              <w:rPr>
                <w:rFonts w:ascii="Arial" w:hAnsi="Arial" w:cs="Arial"/>
                <w:sz w:val="20"/>
                <w:szCs w:val="20"/>
              </w:rPr>
              <w:t xml:space="preserve"> </w:t>
            </w:r>
            <w:r w:rsidR="00382874">
              <w:rPr>
                <w:rFonts w:ascii="Arial" w:hAnsi="Arial" w:cs="Arial"/>
                <w:sz w:val="20"/>
                <w:szCs w:val="20"/>
              </w:rPr>
              <w:t xml:space="preserve">Kieferorthopädische Behandlungen sind beitragsberechtigt, </w:t>
            </w:r>
            <w:r w:rsidR="00382874" w:rsidRPr="003F1003">
              <w:rPr>
                <w:rFonts w:ascii="Arial" w:hAnsi="Arial" w:cs="Arial"/>
                <w:sz w:val="20"/>
                <w:szCs w:val="20"/>
              </w:rPr>
              <w:t xml:space="preserve">wenn sie </w:t>
            </w:r>
            <w:r w:rsidR="003F1003">
              <w:rPr>
                <w:rFonts w:ascii="Arial" w:hAnsi="Arial" w:cs="Arial"/>
                <w:sz w:val="20"/>
                <w:szCs w:val="20"/>
              </w:rPr>
              <w:t xml:space="preserve">zur Korrektur einer schwerwiegenden Fehlstellung </w:t>
            </w:r>
            <w:r w:rsidR="000611C4">
              <w:rPr>
                <w:rFonts w:ascii="Arial" w:hAnsi="Arial" w:cs="Arial"/>
                <w:sz w:val="20"/>
                <w:szCs w:val="20"/>
              </w:rPr>
              <w:t>zahnmedizinisch erforderlich</w:t>
            </w:r>
            <w:r w:rsidR="00BA6163">
              <w:rPr>
                <w:rFonts w:ascii="Arial" w:hAnsi="Arial" w:cs="Arial"/>
                <w:sz w:val="20"/>
                <w:szCs w:val="20"/>
              </w:rPr>
              <w:t xml:space="preserve"> sind</w:t>
            </w:r>
            <w:r w:rsidR="00DD3533" w:rsidRPr="003F1003">
              <w:rPr>
                <w:rFonts w:ascii="Arial" w:hAnsi="Arial" w:cs="Arial"/>
                <w:sz w:val="20"/>
                <w:szCs w:val="20"/>
              </w:rPr>
              <w:t>.</w:t>
            </w:r>
          </w:p>
          <w:p w:rsidR="00B25948" w:rsidRDefault="00B25948" w:rsidP="00B25948">
            <w:pPr>
              <w:spacing w:before="120" w:after="120"/>
              <w:rPr>
                <w:rFonts w:ascii="Arial" w:hAnsi="Arial" w:cs="Arial"/>
                <w:sz w:val="20"/>
                <w:szCs w:val="20"/>
              </w:rPr>
            </w:pPr>
            <w:r w:rsidRPr="00B25948">
              <w:rPr>
                <w:rFonts w:ascii="Arial" w:hAnsi="Arial" w:cs="Arial"/>
                <w:sz w:val="20"/>
                <w:szCs w:val="20"/>
                <w:vertAlign w:val="superscript"/>
              </w:rPr>
              <w:t>2</w:t>
            </w:r>
            <w:r w:rsidRPr="00B25948">
              <w:rPr>
                <w:rFonts w:ascii="Arial" w:hAnsi="Arial" w:cs="Arial"/>
                <w:sz w:val="20"/>
                <w:szCs w:val="20"/>
              </w:rPr>
              <w:t xml:space="preserve"> </w:t>
            </w:r>
            <w:r>
              <w:rPr>
                <w:rFonts w:ascii="Arial" w:hAnsi="Arial" w:cs="Arial"/>
                <w:sz w:val="20"/>
                <w:szCs w:val="20"/>
              </w:rPr>
              <w:t xml:space="preserve">Der </w:t>
            </w:r>
            <w:r w:rsidRPr="003F1003">
              <w:rPr>
                <w:rFonts w:ascii="Arial" w:hAnsi="Arial" w:cs="Arial"/>
                <w:sz w:val="20"/>
                <w:szCs w:val="20"/>
              </w:rPr>
              <w:t>Regierungsrat</w:t>
            </w:r>
            <w:r>
              <w:rPr>
                <w:rFonts w:ascii="Arial" w:hAnsi="Arial" w:cs="Arial"/>
                <w:sz w:val="20"/>
                <w:szCs w:val="20"/>
              </w:rPr>
              <w:t xml:space="preserve"> </w:t>
            </w:r>
            <w:r w:rsidRPr="00B25948">
              <w:rPr>
                <w:rFonts w:ascii="Arial" w:hAnsi="Arial" w:cs="Arial"/>
                <w:sz w:val="20"/>
                <w:szCs w:val="20"/>
              </w:rPr>
              <w:t>bezeichnet die beitragsberechtigten Leistungen gemäss Abs</w:t>
            </w:r>
            <w:r w:rsidR="000D588D">
              <w:rPr>
                <w:rFonts w:ascii="Arial" w:hAnsi="Arial" w:cs="Arial"/>
                <w:sz w:val="20"/>
                <w:szCs w:val="20"/>
              </w:rPr>
              <w:t>.</w:t>
            </w:r>
            <w:r w:rsidRPr="00B25948">
              <w:rPr>
                <w:rFonts w:ascii="Arial" w:hAnsi="Arial" w:cs="Arial"/>
                <w:sz w:val="20"/>
                <w:szCs w:val="20"/>
              </w:rPr>
              <w:t xml:space="preserve"> 1 im Einzelnen.</w:t>
            </w:r>
          </w:p>
          <w:p w:rsidR="004B7816" w:rsidRPr="00222D80" w:rsidRDefault="004B7816" w:rsidP="0064259B">
            <w:pPr>
              <w:spacing w:before="120" w:after="120"/>
              <w:rPr>
                <w:rFonts w:ascii="Arial" w:hAnsi="Arial" w:cs="Arial"/>
                <w:sz w:val="20"/>
                <w:szCs w:val="20"/>
              </w:rPr>
            </w:pPr>
            <w:r w:rsidRPr="0064259B">
              <w:rPr>
                <w:rFonts w:ascii="Arial" w:hAnsi="Arial" w:cs="Arial"/>
                <w:sz w:val="20"/>
                <w:szCs w:val="20"/>
                <w:vertAlign w:val="superscript"/>
              </w:rPr>
              <w:t>3</w:t>
            </w:r>
            <w:r>
              <w:rPr>
                <w:rFonts w:ascii="Arial" w:hAnsi="Arial" w:cs="Arial"/>
                <w:sz w:val="20"/>
                <w:szCs w:val="20"/>
              </w:rPr>
              <w:t xml:space="preserve"> Die Kantonszahnärztin oder d</w:t>
            </w:r>
            <w:r w:rsidR="0064259B">
              <w:rPr>
                <w:rFonts w:ascii="Arial" w:hAnsi="Arial" w:cs="Arial"/>
                <w:sz w:val="20"/>
                <w:szCs w:val="20"/>
              </w:rPr>
              <w:t>er</w:t>
            </w:r>
            <w:r>
              <w:rPr>
                <w:rFonts w:ascii="Arial" w:hAnsi="Arial" w:cs="Arial"/>
                <w:sz w:val="20"/>
                <w:szCs w:val="20"/>
              </w:rPr>
              <w:t xml:space="preserve"> </w:t>
            </w:r>
            <w:r w:rsidR="0064259B">
              <w:rPr>
                <w:rFonts w:ascii="Arial" w:hAnsi="Arial" w:cs="Arial"/>
                <w:sz w:val="20"/>
                <w:szCs w:val="20"/>
              </w:rPr>
              <w:t>K</w:t>
            </w:r>
            <w:r>
              <w:rPr>
                <w:rFonts w:ascii="Arial" w:hAnsi="Arial" w:cs="Arial"/>
                <w:sz w:val="20"/>
                <w:szCs w:val="20"/>
              </w:rPr>
              <w:t xml:space="preserve">antonszahnarzt </w:t>
            </w:r>
            <w:r w:rsidR="0064259B">
              <w:rPr>
                <w:rFonts w:ascii="Arial" w:hAnsi="Arial" w:cs="Arial"/>
                <w:sz w:val="20"/>
                <w:szCs w:val="20"/>
              </w:rPr>
              <w:t>entscheidet auf Gesuch der Zahnärztin oder des Zahnarztes über die Beitragsberechtigung der Behandlung.</w:t>
            </w:r>
          </w:p>
        </w:tc>
        <w:tc>
          <w:tcPr>
            <w:tcW w:w="4809" w:type="dxa"/>
          </w:tcPr>
          <w:p w:rsidR="00D10A14" w:rsidRDefault="002E3F43" w:rsidP="00B25948">
            <w:pPr>
              <w:spacing w:before="120" w:after="120"/>
              <w:rPr>
                <w:rFonts w:ascii="Arial" w:hAnsi="Arial" w:cs="Arial"/>
                <w:sz w:val="20"/>
                <w:szCs w:val="20"/>
              </w:rPr>
            </w:pPr>
            <w:r>
              <w:rPr>
                <w:rFonts w:ascii="Arial" w:hAnsi="Arial" w:cs="Arial"/>
                <w:sz w:val="20"/>
                <w:szCs w:val="20"/>
              </w:rPr>
              <w:t xml:space="preserve">Die Beitragsberechtigung von Leistungen im Bereich der Kieferorthopädie bleiben inhaltlich unverändert. </w:t>
            </w:r>
            <w:r w:rsidRPr="00BB59E4">
              <w:rPr>
                <w:rFonts w:ascii="Arial" w:hAnsi="Arial" w:cs="Arial"/>
                <w:sz w:val="20"/>
                <w:szCs w:val="20"/>
              </w:rPr>
              <w:t xml:space="preserve">Die beitragsberechtigten Leistungen sind in der </w:t>
            </w:r>
            <w:r>
              <w:rPr>
                <w:rFonts w:ascii="Arial" w:hAnsi="Arial" w:cs="Arial"/>
                <w:sz w:val="20"/>
                <w:szCs w:val="20"/>
              </w:rPr>
              <w:t xml:space="preserve">bestehenden </w:t>
            </w:r>
            <w:hyperlink r:id="rId4" w:history="1">
              <w:r w:rsidRPr="002E3F43">
                <w:rPr>
                  <w:rStyle w:val="Hyperlink"/>
                  <w:rFonts w:ascii="Arial" w:hAnsi="Arial" w:cs="Arial"/>
                  <w:sz w:val="20"/>
                  <w:szCs w:val="20"/>
                </w:rPr>
                <w:t>Verordnung Kieferorthopädie</w:t>
              </w:r>
            </w:hyperlink>
            <w:r>
              <w:rPr>
                <w:rFonts w:ascii="Arial" w:hAnsi="Arial" w:cs="Arial"/>
                <w:sz w:val="20"/>
                <w:szCs w:val="20"/>
              </w:rPr>
              <w:t xml:space="preserve"> (SGS 902.12)</w:t>
            </w:r>
            <w:r w:rsidRPr="00BB59E4">
              <w:rPr>
                <w:rFonts w:ascii="Arial" w:hAnsi="Arial" w:cs="Arial"/>
                <w:sz w:val="20"/>
                <w:szCs w:val="20"/>
              </w:rPr>
              <w:t xml:space="preserve"> </w:t>
            </w:r>
            <w:r>
              <w:rPr>
                <w:rFonts w:ascii="Arial" w:hAnsi="Arial" w:cs="Arial"/>
                <w:sz w:val="20"/>
                <w:szCs w:val="20"/>
              </w:rPr>
              <w:t xml:space="preserve">im Einzelnen </w:t>
            </w:r>
            <w:r w:rsidRPr="00BB59E4">
              <w:rPr>
                <w:rFonts w:ascii="Arial" w:hAnsi="Arial" w:cs="Arial"/>
                <w:sz w:val="20"/>
                <w:szCs w:val="20"/>
              </w:rPr>
              <w:t>bezeichnet.</w:t>
            </w:r>
            <w:r>
              <w:rPr>
                <w:rFonts w:ascii="Arial" w:hAnsi="Arial" w:cs="Arial"/>
                <w:sz w:val="20"/>
                <w:szCs w:val="20"/>
              </w:rPr>
              <w:t xml:space="preserve"> Aufgrund des </w:t>
            </w:r>
            <w:r w:rsidRPr="003F1003">
              <w:rPr>
                <w:rFonts w:ascii="Arial" w:hAnsi="Arial" w:cs="Arial"/>
                <w:sz w:val="20"/>
                <w:szCs w:val="20"/>
              </w:rPr>
              <w:t>Legalitätsprinzip</w:t>
            </w:r>
            <w:r>
              <w:rPr>
                <w:rFonts w:ascii="Arial" w:hAnsi="Arial" w:cs="Arial"/>
                <w:sz w:val="20"/>
                <w:szCs w:val="20"/>
              </w:rPr>
              <w:t>s müssen die b</w:t>
            </w:r>
            <w:r w:rsidR="00382874" w:rsidRPr="003F1003">
              <w:rPr>
                <w:rFonts w:ascii="Arial" w:hAnsi="Arial" w:cs="Arial"/>
                <w:sz w:val="20"/>
                <w:szCs w:val="20"/>
              </w:rPr>
              <w:t>eitragsberechtigte</w:t>
            </w:r>
            <w:r>
              <w:rPr>
                <w:rFonts w:ascii="Arial" w:hAnsi="Arial" w:cs="Arial"/>
                <w:sz w:val="20"/>
                <w:szCs w:val="20"/>
              </w:rPr>
              <w:t>n</w:t>
            </w:r>
            <w:r w:rsidR="00382874" w:rsidRPr="003F1003">
              <w:rPr>
                <w:rFonts w:ascii="Arial" w:hAnsi="Arial" w:cs="Arial"/>
                <w:sz w:val="20"/>
                <w:szCs w:val="20"/>
              </w:rPr>
              <w:t xml:space="preserve"> Leistungen</w:t>
            </w:r>
            <w:r w:rsidR="003F1003">
              <w:rPr>
                <w:rFonts w:ascii="Arial" w:hAnsi="Arial" w:cs="Arial"/>
                <w:sz w:val="20"/>
                <w:szCs w:val="20"/>
              </w:rPr>
              <w:t xml:space="preserve"> </w:t>
            </w:r>
            <w:r>
              <w:rPr>
                <w:rFonts w:ascii="Arial" w:hAnsi="Arial" w:cs="Arial"/>
                <w:sz w:val="20"/>
                <w:szCs w:val="20"/>
              </w:rPr>
              <w:t xml:space="preserve">jedoch neu </w:t>
            </w:r>
            <w:r w:rsidR="00382874" w:rsidRPr="003F1003">
              <w:rPr>
                <w:rFonts w:ascii="Arial" w:hAnsi="Arial" w:cs="Arial"/>
                <w:sz w:val="20"/>
                <w:szCs w:val="20"/>
              </w:rPr>
              <w:t xml:space="preserve">im </w:t>
            </w:r>
            <w:r w:rsidR="00B25948" w:rsidRPr="003F1003">
              <w:rPr>
                <w:rFonts w:ascii="Arial" w:hAnsi="Arial" w:cs="Arial"/>
                <w:sz w:val="20"/>
                <w:szCs w:val="20"/>
              </w:rPr>
              <w:t>G</w:t>
            </w:r>
            <w:r w:rsidR="00382874" w:rsidRPr="003F1003">
              <w:rPr>
                <w:rFonts w:ascii="Arial" w:hAnsi="Arial" w:cs="Arial"/>
                <w:sz w:val="20"/>
                <w:szCs w:val="20"/>
              </w:rPr>
              <w:t xml:space="preserve">esetz </w:t>
            </w:r>
            <w:r w:rsidR="00E63762" w:rsidRPr="003F1003">
              <w:rPr>
                <w:rFonts w:ascii="Arial" w:hAnsi="Arial" w:cs="Arial"/>
                <w:sz w:val="20"/>
                <w:szCs w:val="20"/>
              </w:rPr>
              <w:t xml:space="preserve">grob </w:t>
            </w:r>
            <w:r w:rsidR="00382874" w:rsidRPr="003F1003">
              <w:rPr>
                <w:rFonts w:ascii="Arial" w:hAnsi="Arial" w:cs="Arial"/>
                <w:sz w:val="20"/>
                <w:szCs w:val="20"/>
              </w:rPr>
              <w:t>umschreiben</w:t>
            </w:r>
            <w:r w:rsidR="003F1003">
              <w:rPr>
                <w:rFonts w:ascii="Arial" w:hAnsi="Arial" w:cs="Arial"/>
                <w:sz w:val="20"/>
                <w:szCs w:val="20"/>
              </w:rPr>
              <w:t xml:space="preserve"> werden</w:t>
            </w:r>
            <w:r w:rsidR="00DD3533" w:rsidRPr="003F1003">
              <w:rPr>
                <w:rFonts w:ascii="Arial" w:hAnsi="Arial" w:cs="Arial"/>
                <w:sz w:val="20"/>
                <w:szCs w:val="20"/>
              </w:rPr>
              <w:t>.</w:t>
            </w:r>
          </w:p>
          <w:p w:rsidR="00DD3533" w:rsidRPr="00C13DFA" w:rsidRDefault="00DD3533" w:rsidP="000611C4">
            <w:pPr>
              <w:spacing w:before="120" w:after="120"/>
              <w:rPr>
                <w:rFonts w:ascii="Arial" w:hAnsi="Arial" w:cs="Arial"/>
                <w:sz w:val="20"/>
                <w:szCs w:val="20"/>
                <w:highlight w:val="yellow"/>
              </w:rPr>
            </w:pPr>
          </w:p>
        </w:tc>
      </w:tr>
      <w:tr w:rsidR="00D10A14" w:rsidRPr="00222D80" w:rsidTr="00C56550">
        <w:tc>
          <w:tcPr>
            <w:tcW w:w="4809" w:type="dxa"/>
          </w:tcPr>
          <w:p w:rsidR="00D10A14" w:rsidRPr="00222D80" w:rsidRDefault="00D10A14" w:rsidP="0056487F">
            <w:pPr>
              <w:spacing w:before="120" w:after="120"/>
              <w:rPr>
                <w:rFonts w:ascii="Arial" w:hAnsi="Arial" w:cs="Arial"/>
                <w:sz w:val="20"/>
                <w:szCs w:val="20"/>
              </w:rPr>
            </w:pPr>
          </w:p>
        </w:tc>
        <w:tc>
          <w:tcPr>
            <w:tcW w:w="4809" w:type="dxa"/>
          </w:tcPr>
          <w:p w:rsidR="00D10A14" w:rsidRPr="00B25948" w:rsidRDefault="001F5CE7" w:rsidP="0051738E">
            <w:pPr>
              <w:spacing w:before="120" w:after="120"/>
              <w:rPr>
                <w:rFonts w:ascii="Arial" w:hAnsi="Arial" w:cs="Arial"/>
                <w:b/>
                <w:sz w:val="20"/>
                <w:szCs w:val="20"/>
              </w:rPr>
            </w:pPr>
            <w:r>
              <w:rPr>
                <w:rFonts w:ascii="Arial" w:hAnsi="Arial" w:cs="Arial"/>
                <w:b/>
                <w:sz w:val="20"/>
                <w:szCs w:val="20"/>
              </w:rPr>
              <w:t>6</w:t>
            </w:r>
            <w:r w:rsidR="00B25948" w:rsidRPr="00B25948">
              <w:rPr>
                <w:rFonts w:ascii="Arial" w:hAnsi="Arial" w:cs="Arial"/>
                <w:b/>
                <w:sz w:val="20"/>
                <w:szCs w:val="20"/>
              </w:rPr>
              <w:tab/>
              <w:t>Beiträge</w:t>
            </w:r>
          </w:p>
        </w:tc>
        <w:tc>
          <w:tcPr>
            <w:tcW w:w="4809" w:type="dxa"/>
          </w:tcPr>
          <w:p w:rsidR="00D10A14" w:rsidRPr="00222D80" w:rsidRDefault="00D10A14" w:rsidP="00222D80">
            <w:pPr>
              <w:spacing w:before="120" w:after="120"/>
              <w:rPr>
                <w:rFonts w:ascii="Arial" w:hAnsi="Arial" w:cs="Arial"/>
                <w:sz w:val="20"/>
                <w:szCs w:val="20"/>
                <w:highlight w:val="yellow"/>
              </w:rPr>
            </w:pPr>
          </w:p>
        </w:tc>
      </w:tr>
      <w:tr w:rsidR="00B25948" w:rsidRPr="00222D80" w:rsidTr="00C56550">
        <w:tc>
          <w:tcPr>
            <w:tcW w:w="4809" w:type="dxa"/>
          </w:tcPr>
          <w:p w:rsidR="00B25948" w:rsidRPr="00B25948" w:rsidRDefault="00B25948" w:rsidP="00B25948">
            <w:pPr>
              <w:spacing w:before="120" w:after="120"/>
              <w:rPr>
                <w:rFonts w:ascii="Arial" w:hAnsi="Arial" w:cs="Arial"/>
                <w:b/>
                <w:sz w:val="20"/>
                <w:szCs w:val="20"/>
              </w:rPr>
            </w:pPr>
            <w:r w:rsidRPr="00B25948">
              <w:rPr>
                <w:rFonts w:ascii="Arial" w:hAnsi="Arial" w:cs="Arial"/>
                <w:b/>
                <w:sz w:val="20"/>
                <w:szCs w:val="20"/>
              </w:rPr>
              <w:lastRenderedPageBreak/>
              <w:t>§ 15 Abs. 1 Satz 1</w:t>
            </w:r>
          </w:p>
          <w:p w:rsidR="00B25948" w:rsidRPr="00222D80" w:rsidRDefault="00B25948" w:rsidP="00B25948">
            <w:pPr>
              <w:spacing w:before="120" w:after="120"/>
              <w:rPr>
                <w:rFonts w:ascii="Arial" w:hAnsi="Arial" w:cs="Arial"/>
                <w:sz w:val="20"/>
                <w:szCs w:val="20"/>
              </w:rPr>
            </w:pPr>
            <w:r w:rsidRPr="00B25948">
              <w:rPr>
                <w:rFonts w:ascii="Arial" w:hAnsi="Arial" w:cs="Arial"/>
                <w:sz w:val="20"/>
                <w:szCs w:val="20"/>
                <w:vertAlign w:val="superscript"/>
              </w:rPr>
              <w:t>1</w:t>
            </w:r>
            <w:r>
              <w:rPr>
                <w:rFonts w:ascii="Arial" w:hAnsi="Arial" w:cs="Arial"/>
                <w:sz w:val="20"/>
                <w:szCs w:val="20"/>
              </w:rPr>
              <w:t xml:space="preserve"> </w:t>
            </w:r>
            <w:r w:rsidRPr="00B25948">
              <w:rPr>
                <w:rFonts w:ascii="Arial" w:hAnsi="Arial" w:cs="Arial"/>
                <w:sz w:val="20"/>
                <w:szCs w:val="20"/>
              </w:rPr>
              <w:t>Eltern in bescheidenen wirtschaftlichen Verhältnissen erhalten Beiträge an die Behandlungskosten für subventionsberechtigte Massnahmen in der Kinder- und Jugendzahnpflege.</w:t>
            </w:r>
          </w:p>
        </w:tc>
        <w:tc>
          <w:tcPr>
            <w:tcW w:w="4809" w:type="dxa"/>
          </w:tcPr>
          <w:p w:rsidR="00B25948" w:rsidRPr="0051738E" w:rsidRDefault="00B25948" w:rsidP="00B25948">
            <w:pPr>
              <w:spacing w:before="120" w:after="120"/>
              <w:rPr>
                <w:rFonts w:ascii="Arial" w:hAnsi="Arial" w:cs="Arial"/>
                <w:b/>
                <w:sz w:val="20"/>
                <w:szCs w:val="20"/>
              </w:rPr>
            </w:pPr>
            <w:r w:rsidRPr="0051738E">
              <w:rPr>
                <w:rFonts w:ascii="Arial" w:hAnsi="Arial" w:cs="Arial"/>
                <w:b/>
                <w:sz w:val="20"/>
                <w:szCs w:val="20"/>
              </w:rPr>
              <w:t>§ 1</w:t>
            </w:r>
            <w:r w:rsidR="003F1003">
              <w:rPr>
                <w:rFonts w:ascii="Arial" w:hAnsi="Arial" w:cs="Arial"/>
                <w:b/>
                <w:sz w:val="20"/>
                <w:szCs w:val="20"/>
              </w:rPr>
              <w:t>9</w:t>
            </w:r>
            <w:r w:rsidRPr="0051738E">
              <w:rPr>
                <w:rFonts w:ascii="Arial" w:hAnsi="Arial" w:cs="Arial"/>
                <w:b/>
                <w:sz w:val="20"/>
                <w:szCs w:val="20"/>
              </w:rPr>
              <w:tab/>
              <w:t>Grundsatz</w:t>
            </w:r>
          </w:p>
          <w:p w:rsidR="00B25948" w:rsidRPr="0051738E" w:rsidRDefault="00B25948" w:rsidP="002E3F43">
            <w:pPr>
              <w:spacing w:before="120" w:after="120"/>
              <w:rPr>
                <w:rFonts w:ascii="Arial" w:hAnsi="Arial" w:cs="Arial"/>
                <w:b/>
                <w:sz w:val="20"/>
                <w:szCs w:val="20"/>
              </w:rPr>
            </w:pPr>
            <w:r w:rsidRPr="0051738E">
              <w:rPr>
                <w:rFonts w:ascii="Arial" w:hAnsi="Arial" w:cs="Arial"/>
                <w:sz w:val="20"/>
                <w:szCs w:val="20"/>
                <w:vertAlign w:val="superscript"/>
              </w:rPr>
              <w:t>1</w:t>
            </w:r>
            <w:r w:rsidRPr="0051738E">
              <w:rPr>
                <w:rFonts w:ascii="Arial" w:hAnsi="Arial" w:cs="Arial"/>
                <w:sz w:val="20"/>
                <w:szCs w:val="20"/>
              </w:rPr>
              <w:t xml:space="preserve"> </w:t>
            </w:r>
            <w:r w:rsidR="00DD3533">
              <w:rPr>
                <w:rFonts w:ascii="Arial" w:hAnsi="Arial" w:cs="Arial"/>
                <w:sz w:val="20"/>
                <w:szCs w:val="20"/>
              </w:rPr>
              <w:t xml:space="preserve">Die </w:t>
            </w:r>
            <w:r w:rsidR="000854EC">
              <w:rPr>
                <w:rFonts w:ascii="Arial" w:hAnsi="Arial" w:cs="Arial"/>
                <w:sz w:val="20"/>
                <w:szCs w:val="20"/>
              </w:rPr>
              <w:t>G</w:t>
            </w:r>
            <w:r w:rsidR="00DD3533">
              <w:rPr>
                <w:rFonts w:ascii="Arial" w:hAnsi="Arial" w:cs="Arial"/>
                <w:sz w:val="20"/>
                <w:szCs w:val="20"/>
              </w:rPr>
              <w:t xml:space="preserve">emeinden richten an </w:t>
            </w:r>
            <w:r w:rsidR="002E3F43">
              <w:rPr>
                <w:rFonts w:ascii="Arial" w:hAnsi="Arial" w:cs="Arial"/>
                <w:sz w:val="20"/>
                <w:szCs w:val="20"/>
              </w:rPr>
              <w:t>Erziehungsberechtigte</w:t>
            </w:r>
            <w:r w:rsidRPr="0051738E">
              <w:rPr>
                <w:rFonts w:ascii="Arial" w:hAnsi="Arial" w:cs="Arial"/>
                <w:sz w:val="20"/>
                <w:szCs w:val="20"/>
              </w:rPr>
              <w:t xml:space="preserve"> in bescheidenen wirtschaftlichen Verhältnissen Beiträge an die Kosten für beitragsberechtigte Leistungen der Kinder- und Jugendzahnpflege</w:t>
            </w:r>
            <w:r w:rsidR="00DD3533">
              <w:rPr>
                <w:rFonts w:ascii="Arial" w:hAnsi="Arial" w:cs="Arial"/>
                <w:sz w:val="20"/>
                <w:szCs w:val="20"/>
              </w:rPr>
              <w:t xml:space="preserve"> aus</w:t>
            </w:r>
            <w:r w:rsidRPr="0051738E">
              <w:rPr>
                <w:rFonts w:ascii="Arial" w:hAnsi="Arial" w:cs="Arial"/>
                <w:sz w:val="20"/>
                <w:szCs w:val="20"/>
              </w:rPr>
              <w:t>.</w:t>
            </w:r>
            <w:r w:rsidR="00BB59E4">
              <w:rPr>
                <w:rFonts w:ascii="Arial" w:hAnsi="Arial" w:cs="Arial"/>
                <w:color w:val="FF0000"/>
                <w:sz w:val="20"/>
                <w:szCs w:val="20"/>
                <w:highlight w:val="yellow"/>
              </w:rPr>
              <w:t xml:space="preserve"> </w:t>
            </w:r>
          </w:p>
        </w:tc>
        <w:tc>
          <w:tcPr>
            <w:tcW w:w="4809" w:type="dxa"/>
          </w:tcPr>
          <w:p w:rsidR="00A85F4F" w:rsidRPr="00222D80" w:rsidRDefault="002E3F43" w:rsidP="00B02424">
            <w:pPr>
              <w:spacing w:before="120" w:after="120"/>
              <w:rPr>
                <w:rFonts w:ascii="Arial" w:hAnsi="Arial" w:cs="Arial"/>
                <w:sz w:val="20"/>
                <w:szCs w:val="20"/>
                <w:highlight w:val="yellow"/>
              </w:rPr>
            </w:pPr>
            <w:r w:rsidRPr="002E3F43">
              <w:rPr>
                <w:rFonts w:ascii="Arial" w:hAnsi="Arial" w:cs="Arial"/>
                <w:sz w:val="20"/>
                <w:szCs w:val="20"/>
              </w:rPr>
              <w:t xml:space="preserve">Diese Bestimmung </w:t>
            </w:r>
            <w:r w:rsidR="00B02424">
              <w:rPr>
                <w:rFonts w:ascii="Arial" w:hAnsi="Arial" w:cs="Arial"/>
                <w:sz w:val="20"/>
                <w:szCs w:val="20"/>
              </w:rPr>
              <w:t xml:space="preserve">enthält eine grundsätzliche Umschreibung der bezugsberechtigten Personen für Leistungen der der Kinder- und Jugendzahnpflege. Sie wurde gegenüber dem bisherigen Gesetz </w:t>
            </w:r>
            <w:r w:rsidRPr="002E3F43">
              <w:rPr>
                <w:rFonts w:ascii="Arial" w:hAnsi="Arial" w:cs="Arial"/>
                <w:sz w:val="20"/>
                <w:szCs w:val="20"/>
              </w:rPr>
              <w:t>lediglich redaktionell überarbeitet.</w:t>
            </w:r>
          </w:p>
        </w:tc>
      </w:tr>
      <w:tr w:rsidR="00EF672F" w:rsidRPr="00222D80" w:rsidTr="00C56550">
        <w:tc>
          <w:tcPr>
            <w:tcW w:w="4809" w:type="dxa"/>
          </w:tcPr>
          <w:p w:rsidR="0064259B" w:rsidRDefault="0064259B" w:rsidP="0064259B">
            <w:pPr>
              <w:spacing w:before="120" w:after="120"/>
              <w:rPr>
                <w:rFonts w:ascii="Arial" w:hAnsi="Arial" w:cs="Arial"/>
                <w:b/>
                <w:sz w:val="20"/>
                <w:szCs w:val="20"/>
              </w:rPr>
            </w:pPr>
            <w:r>
              <w:rPr>
                <w:rFonts w:ascii="Arial" w:hAnsi="Arial" w:cs="Arial"/>
                <w:b/>
                <w:sz w:val="20"/>
                <w:szCs w:val="20"/>
              </w:rPr>
              <w:t>§ 10 Abs. 5</w:t>
            </w:r>
          </w:p>
          <w:p w:rsidR="00EF672F" w:rsidRPr="0064259B" w:rsidRDefault="0064259B" w:rsidP="0064259B">
            <w:pPr>
              <w:spacing w:before="120" w:after="120"/>
              <w:rPr>
                <w:rFonts w:ascii="Arial" w:hAnsi="Arial" w:cs="Arial"/>
                <w:sz w:val="20"/>
                <w:szCs w:val="20"/>
              </w:rPr>
            </w:pPr>
            <w:r w:rsidRPr="0064259B">
              <w:rPr>
                <w:rFonts w:ascii="Arial" w:hAnsi="Arial" w:cs="Arial"/>
                <w:sz w:val="20"/>
                <w:szCs w:val="20"/>
                <w:vertAlign w:val="superscript"/>
              </w:rPr>
              <w:t>5</w:t>
            </w:r>
            <w:r w:rsidRPr="0064259B">
              <w:rPr>
                <w:rFonts w:ascii="Arial" w:hAnsi="Arial" w:cs="Arial"/>
                <w:sz w:val="20"/>
                <w:szCs w:val="20"/>
              </w:rPr>
              <w:t xml:space="preserve"> Massnahmen, die von der Haftpflicht-, Unfall,- oder Invalidenversicherung getragen werden, sind nicht subventionsberechtigt</w:t>
            </w:r>
            <w:r>
              <w:rPr>
                <w:rFonts w:ascii="Arial" w:hAnsi="Arial" w:cs="Arial"/>
                <w:sz w:val="20"/>
                <w:szCs w:val="20"/>
              </w:rPr>
              <w:t>.</w:t>
            </w:r>
          </w:p>
        </w:tc>
        <w:tc>
          <w:tcPr>
            <w:tcW w:w="4809" w:type="dxa"/>
          </w:tcPr>
          <w:p w:rsidR="00EF672F" w:rsidRDefault="00EF672F" w:rsidP="0051738E">
            <w:pPr>
              <w:spacing w:before="120" w:after="120"/>
              <w:rPr>
                <w:rFonts w:ascii="Arial" w:hAnsi="Arial" w:cs="Arial"/>
                <w:b/>
                <w:sz w:val="20"/>
                <w:szCs w:val="20"/>
              </w:rPr>
            </w:pPr>
            <w:r>
              <w:rPr>
                <w:rFonts w:ascii="Arial" w:hAnsi="Arial" w:cs="Arial"/>
                <w:b/>
                <w:sz w:val="20"/>
                <w:szCs w:val="20"/>
              </w:rPr>
              <w:t xml:space="preserve">§ </w:t>
            </w:r>
            <w:r w:rsidR="003F1003">
              <w:rPr>
                <w:rFonts w:ascii="Arial" w:hAnsi="Arial" w:cs="Arial"/>
                <w:b/>
                <w:sz w:val="20"/>
                <w:szCs w:val="20"/>
              </w:rPr>
              <w:t>20</w:t>
            </w:r>
            <w:r>
              <w:rPr>
                <w:rFonts w:ascii="Arial" w:hAnsi="Arial" w:cs="Arial"/>
                <w:b/>
                <w:sz w:val="20"/>
                <w:szCs w:val="20"/>
              </w:rPr>
              <w:tab/>
              <w:t>Subsidiarität</w:t>
            </w:r>
          </w:p>
          <w:p w:rsidR="00EF672F" w:rsidRPr="00EF672F" w:rsidRDefault="002E3F43" w:rsidP="00EF672F">
            <w:pPr>
              <w:spacing w:before="120" w:after="120"/>
              <w:rPr>
                <w:rFonts w:ascii="Arial" w:hAnsi="Arial" w:cs="Arial"/>
                <w:sz w:val="20"/>
                <w:szCs w:val="20"/>
              </w:rPr>
            </w:pPr>
            <w:r w:rsidRPr="002E3F43">
              <w:rPr>
                <w:rFonts w:ascii="Arial" w:hAnsi="Arial" w:cs="Arial"/>
                <w:sz w:val="20"/>
                <w:szCs w:val="20"/>
                <w:vertAlign w:val="superscript"/>
              </w:rPr>
              <w:t>1</w:t>
            </w:r>
            <w:r>
              <w:rPr>
                <w:rFonts w:ascii="Arial" w:hAnsi="Arial" w:cs="Arial"/>
                <w:sz w:val="20"/>
                <w:szCs w:val="20"/>
              </w:rPr>
              <w:t xml:space="preserve"> </w:t>
            </w:r>
            <w:r w:rsidR="00EF672F" w:rsidRPr="00EF672F">
              <w:rPr>
                <w:rFonts w:ascii="Arial" w:hAnsi="Arial" w:cs="Arial"/>
                <w:sz w:val="20"/>
                <w:szCs w:val="20"/>
              </w:rPr>
              <w:t>Die Leistungen sind nur insoweit beitragsberechtigt, als deren Kosten nicht übernommen werden von:</w:t>
            </w:r>
          </w:p>
          <w:p w:rsidR="00EF672F" w:rsidRPr="00EF672F" w:rsidRDefault="00EF672F" w:rsidP="00154B09">
            <w:pPr>
              <w:spacing w:before="120" w:after="120"/>
              <w:ind w:left="436" w:hanging="436"/>
              <w:rPr>
                <w:rFonts w:ascii="Arial" w:hAnsi="Arial" w:cs="Arial"/>
                <w:sz w:val="20"/>
                <w:szCs w:val="20"/>
              </w:rPr>
            </w:pPr>
            <w:r w:rsidRPr="00EF672F">
              <w:rPr>
                <w:rFonts w:ascii="Arial" w:hAnsi="Arial" w:cs="Arial"/>
                <w:sz w:val="20"/>
                <w:szCs w:val="20"/>
              </w:rPr>
              <w:t>a.</w:t>
            </w:r>
            <w:r w:rsidRPr="00EF672F">
              <w:rPr>
                <w:rFonts w:ascii="Arial" w:hAnsi="Arial" w:cs="Arial"/>
                <w:sz w:val="20"/>
                <w:szCs w:val="20"/>
              </w:rPr>
              <w:tab/>
            </w:r>
            <w:r w:rsidR="00154B09">
              <w:rPr>
                <w:rFonts w:ascii="Arial" w:hAnsi="Arial" w:cs="Arial"/>
                <w:sz w:val="20"/>
                <w:szCs w:val="20"/>
              </w:rPr>
              <w:t>d</w:t>
            </w:r>
            <w:r w:rsidRPr="00EF672F">
              <w:rPr>
                <w:rFonts w:ascii="Arial" w:hAnsi="Arial" w:cs="Arial"/>
                <w:sz w:val="20"/>
                <w:szCs w:val="20"/>
              </w:rPr>
              <w:t>er obligatorischen Krankenpflege- oder Unfallversicherung</w:t>
            </w:r>
            <w:r w:rsidR="00154B09">
              <w:rPr>
                <w:rFonts w:ascii="Arial" w:hAnsi="Arial" w:cs="Arial"/>
                <w:sz w:val="20"/>
                <w:szCs w:val="20"/>
              </w:rPr>
              <w:t>;</w:t>
            </w:r>
          </w:p>
          <w:p w:rsidR="00EF672F" w:rsidRPr="00EF672F" w:rsidRDefault="00EF672F" w:rsidP="00154B09">
            <w:pPr>
              <w:spacing w:before="120" w:after="120"/>
              <w:ind w:left="436" w:hanging="436"/>
              <w:rPr>
                <w:rFonts w:ascii="Arial" w:hAnsi="Arial" w:cs="Arial"/>
                <w:sz w:val="20"/>
                <w:szCs w:val="20"/>
              </w:rPr>
            </w:pPr>
            <w:r w:rsidRPr="00EF672F">
              <w:rPr>
                <w:rFonts w:ascii="Arial" w:hAnsi="Arial" w:cs="Arial"/>
                <w:sz w:val="20"/>
                <w:szCs w:val="20"/>
              </w:rPr>
              <w:t>b.</w:t>
            </w:r>
            <w:r w:rsidRPr="00EF672F">
              <w:rPr>
                <w:rFonts w:ascii="Arial" w:hAnsi="Arial" w:cs="Arial"/>
                <w:sz w:val="20"/>
                <w:szCs w:val="20"/>
              </w:rPr>
              <w:tab/>
            </w:r>
            <w:r w:rsidR="00154B09">
              <w:rPr>
                <w:rFonts w:ascii="Arial" w:hAnsi="Arial" w:cs="Arial"/>
                <w:sz w:val="20"/>
                <w:szCs w:val="20"/>
              </w:rPr>
              <w:t>d</w:t>
            </w:r>
            <w:r w:rsidRPr="00EF672F">
              <w:rPr>
                <w:rFonts w:ascii="Arial" w:hAnsi="Arial" w:cs="Arial"/>
                <w:sz w:val="20"/>
                <w:szCs w:val="20"/>
              </w:rPr>
              <w:t>er Invalidenversicherung</w:t>
            </w:r>
            <w:r w:rsidR="00154B09">
              <w:rPr>
                <w:rFonts w:ascii="Arial" w:hAnsi="Arial" w:cs="Arial"/>
                <w:sz w:val="20"/>
                <w:szCs w:val="20"/>
              </w:rPr>
              <w:t>;</w:t>
            </w:r>
          </w:p>
          <w:p w:rsidR="00EF672F" w:rsidRPr="00EF672F" w:rsidRDefault="00EF672F" w:rsidP="00154B09">
            <w:pPr>
              <w:spacing w:before="120" w:after="120"/>
              <w:ind w:left="436" w:hanging="436"/>
              <w:rPr>
                <w:rFonts w:ascii="Arial" w:hAnsi="Arial" w:cs="Arial"/>
                <w:sz w:val="20"/>
                <w:szCs w:val="20"/>
              </w:rPr>
            </w:pPr>
            <w:r w:rsidRPr="00EF672F">
              <w:rPr>
                <w:rFonts w:ascii="Arial" w:hAnsi="Arial" w:cs="Arial"/>
                <w:sz w:val="20"/>
                <w:szCs w:val="20"/>
              </w:rPr>
              <w:t>c.</w:t>
            </w:r>
            <w:r w:rsidRPr="00EF672F">
              <w:rPr>
                <w:rFonts w:ascii="Arial" w:hAnsi="Arial" w:cs="Arial"/>
                <w:sz w:val="20"/>
                <w:szCs w:val="20"/>
              </w:rPr>
              <w:tab/>
            </w:r>
            <w:r w:rsidR="00154B09">
              <w:rPr>
                <w:rFonts w:ascii="Arial" w:hAnsi="Arial" w:cs="Arial"/>
                <w:sz w:val="20"/>
                <w:szCs w:val="20"/>
              </w:rPr>
              <w:t>e</w:t>
            </w:r>
            <w:r w:rsidRPr="00EF672F">
              <w:rPr>
                <w:rFonts w:ascii="Arial" w:hAnsi="Arial" w:cs="Arial"/>
                <w:sz w:val="20"/>
                <w:szCs w:val="20"/>
              </w:rPr>
              <w:t>iner privaten Versicherung</w:t>
            </w:r>
            <w:r w:rsidR="00154B09">
              <w:rPr>
                <w:rFonts w:ascii="Arial" w:hAnsi="Arial" w:cs="Arial"/>
                <w:sz w:val="20"/>
                <w:szCs w:val="20"/>
              </w:rPr>
              <w:t>;</w:t>
            </w:r>
          </w:p>
          <w:p w:rsidR="00EF672F" w:rsidRDefault="00EF672F" w:rsidP="00154B09">
            <w:pPr>
              <w:spacing w:before="120" w:after="120"/>
              <w:ind w:left="436" w:hanging="436"/>
              <w:rPr>
                <w:rFonts w:ascii="Arial" w:hAnsi="Arial" w:cs="Arial"/>
                <w:sz w:val="20"/>
                <w:szCs w:val="20"/>
              </w:rPr>
            </w:pPr>
            <w:r w:rsidRPr="00EF672F">
              <w:rPr>
                <w:rFonts w:ascii="Arial" w:hAnsi="Arial" w:cs="Arial"/>
                <w:sz w:val="20"/>
                <w:szCs w:val="20"/>
              </w:rPr>
              <w:t>d.</w:t>
            </w:r>
            <w:r w:rsidRPr="00EF672F">
              <w:rPr>
                <w:rFonts w:ascii="Arial" w:hAnsi="Arial" w:cs="Arial"/>
                <w:sz w:val="20"/>
                <w:szCs w:val="20"/>
              </w:rPr>
              <w:tab/>
            </w:r>
            <w:r w:rsidR="00154B09">
              <w:rPr>
                <w:rFonts w:ascii="Arial" w:hAnsi="Arial" w:cs="Arial"/>
                <w:sz w:val="20"/>
                <w:szCs w:val="20"/>
              </w:rPr>
              <w:t>e</w:t>
            </w:r>
            <w:r w:rsidRPr="00EF672F">
              <w:rPr>
                <w:rFonts w:ascii="Arial" w:hAnsi="Arial" w:cs="Arial"/>
                <w:sz w:val="20"/>
                <w:szCs w:val="20"/>
              </w:rPr>
              <w:t xml:space="preserve">inem anderen Kostengaranten mit Ausnahme der Sozialhilfe und </w:t>
            </w:r>
            <w:r w:rsidR="00AA3B2A">
              <w:rPr>
                <w:rFonts w:ascii="Arial" w:hAnsi="Arial" w:cs="Arial"/>
                <w:sz w:val="20"/>
                <w:szCs w:val="20"/>
              </w:rPr>
              <w:t xml:space="preserve">der </w:t>
            </w:r>
            <w:r w:rsidRPr="00EF672F">
              <w:rPr>
                <w:rFonts w:ascii="Arial" w:hAnsi="Arial" w:cs="Arial"/>
                <w:sz w:val="20"/>
                <w:szCs w:val="20"/>
              </w:rPr>
              <w:t>Ergänzungsleistungen</w:t>
            </w:r>
            <w:r w:rsidR="00154B09">
              <w:rPr>
                <w:rFonts w:ascii="Arial" w:hAnsi="Arial" w:cs="Arial"/>
                <w:sz w:val="20"/>
                <w:szCs w:val="20"/>
              </w:rPr>
              <w:t>.</w:t>
            </w:r>
          </w:p>
          <w:p w:rsidR="002E3F43" w:rsidRPr="002E3F43" w:rsidRDefault="002E3F43" w:rsidP="000D588D">
            <w:pPr>
              <w:spacing w:before="120" w:after="120"/>
              <w:rPr>
                <w:rFonts w:ascii="Arial" w:hAnsi="Arial" w:cs="Arial"/>
                <w:sz w:val="20"/>
                <w:szCs w:val="20"/>
              </w:rPr>
            </w:pPr>
            <w:r w:rsidRPr="0056196B">
              <w:rPr>
                <w:rFonts w:ascii="Arial" w:hAnsi="Arial" w:cs="Arial"/>
                <w:sz w:val="20"/>
                <w:szCs w:val="20"/>
                <w:vertAlign w:val="superscript"/>
              </w:rPr>
              <w:t>2</w:t>
            </w:r>
            <w:r>
              <w:rPr>
                <w:rFonts w:ascii="Arial" w:hAnsi="Arial" w:cs="Arial"/>
                <w:sz w:val="20"/>
                <w:szCs w:val="20"/>
              </w:rPr>
              <w:t xml:space="preserve"> Die </w:t>
            </w:r>
            <w:r w:rsidR="0056196B">
              <w:rPr>
                <w:rFonts w:ascii="Arial" w:hAnsi="Arial" w:cs="Arial"/>
                <w:sz w:val="20"/>
                <w:szCs w:val="20"/>
              </w:rPr>
              <w:t xml:space="preserve">Gemeinde zieht die </w:t>
            </w:r>
            <w:r>
              <w:rPr>
                <w:rFonts w:ascii="Arial" w:hAnsi="Arial" w:cs="Arial"/>
                <w:sz w:val="20"/>
                <w:szCs w:val="20"/>
              </w:rPr>
              <w:t>Beiträge der in Abs</w:t>
            </w:r>
            <w:r w:rsidR="000D588D">
              <w:rPr>
                <w:rFonts w:ascii="Arial" w:hAnsi="Arial" w:cs="Arial"/>
                <w:sz w:val="20"/>
                <w:szCs w:val="20"/>
              </w:rPr>
              <w:t>.</w:t>
            </w:r>
            <w:r>
              <w:rPr>
                <w:rFonts w:ascii="Arial" w:hAnsi="Arial" w:cs="Arial"/>
                <w:sz w:val="20"/>
                <w:szCs w:val="20"/>
              </w:rPr>
              <w:t xml:space="preserve"> 1 genannten </w:t>
            </w:r>
            <w:r w:rsidR="0056196B">
              <w:rPr>
                <w:rFonts w:ascii="Arial" w:hAnsi="Arial" w:cs="Arial"/>
                <w:sz w:val="20"/>
                <w:szCs w:val="20"/>
              </w:rPr>
              <w:t>Kosteng</w:t>
            </w:r>
            <w:r>
              <w:rPr>
                <w:rFonts w:ascii="Arial" w:hAnsi="Arial" w:cs="Arial"/>
                <w:sz w:val="20"/>
                <w:szCs w:val="20"/>
              </w:rPr>
              <w:t xml:space="preserve">aranten </w:t>
            </w:r>
            <w:r w:rsidR="0056196B">
              <w:rPr>
                <w:rFonts w:ascii="Arial" w:hAnsi="Arial" w:cs="Arial"/>
                <w:sz w:val="20"/>
                <w:szCs w:val="20"/>
              </w:rPr>
              <w:t>vom Rechnungsbetrag ab, bevor</w:t>
            </w:r>
            <w:r>
              <w:rPr>
                <w:rFonts w:ascii="Arial" w:hAnsi="Arial" w:cs="Arial"/>
                <w:sz w:val="20"/>
                <w:szCs w:val="20"/>
              </w:rPr>
              <w:t xml:space="preserve"> </w:t>
            </w:r>
            <w:r w:rsidR="0056196B">
              <w:rPr>
                <w:rFonts w:ascii="Arial" w:hAnsi="Arial" w:cs="Arial"/>
                <w:sz w:val="20"/>
                <w:szCs w:val="20"/>
              </w:rPr>
              <w:t>sie ihren Beitrag berechnet.</w:t>
            </w:r>
          </w:p>
        </w:tc>
        <w:tc>
          <w:tcPr>
            <w:tcW w:w="4809" w:type="dxa"/>
          </w:tcPr>
          <w:p w:rsidR="00EF672F" w:rsidRDefault="0056196B" w:rsidP="0056196B">
            <w:pPr>
              <w:spacing w:before="120" w:after="120"/>
              <w:rPr>
                <w:rFonts w:ascii="Arial" w:hAnsi="Arial" w:cs="Arial"/>
                <w:sz w:val="20"/>
                <w:szCs w:val="20"/>
              </w:rPr>
            </w:pPr>
            <w:r>
              <w:rPr>
                <w:rFonts w:ascii="Arial" w:hAnsi="Arial" w:cs="Arial"/>
                <w:sz w:val="20"/>
                <w:szCs w:val="20"/>
              </w:rPr>
              <w:t>Die</w:t>
            </w:r>
            <w:r w:rsidR="00DD3533" w:rsidRPr="00DD3533">
              <w:rPr>
                <w:rFonts w:ascii="Arial" w:hAnsi="Arial" w:cs="Arial"/>
                <w:sz w:val="20"/>
                <w:szCs w:val="20"/>
              </w:rPr>
              <w:t xml:space="preserve"> Subsidiarität</w:t>
            </w:r>
            <w:r>
              <w:rPr>
                <w:rFonts w:ascii="Arial" w:hAnsi="Arial" w:cs="Arial"/>
                <w:sz w:val="20"/>
                <w:szCs w:val="20"/>
              </w:rPr>
              <w:t xml:space="preserve"> der Beiträge der Kinder- und Jugendzahnpflege im Verhältnis zu denjenigen anderer Kostengaranten wird erweitert. I</w:t>
            </w:r>
            <w:r w:rsidR="00DD3533" w:rsidRPr="00DD3533">
              <w:rPr>
                <w:rFonts w:ascii="Arial" w:hAnsi="Arial" w:cs="Arial"/>
                <w:sz w:val="20"/>
                <w:szCs w:val="20"/>
              </w:rPr>
              <w:t xml:space="preserve">nsbesondere </w:t>
            </w:r>
            <w:r>
              <w:rPr>
                <w:rFonts w:ascii="Arial" w:hAnsi="Arial" w:cs="Arial"/>
                <w:sz w:val="20"/>
                <w:szCs w:val="20"/>
              </w:rPr>
              <w:t>sollen Beiträge privaten Versicherungen, namentlich von Zahnversicherungen nach VVG, ebenfalls vor der Berechnung der Beiträge der Gemeinde vom Rechnungsbetrag abgezogen werden.</w:t>
            </w:r>
          </w:p>
          <w:p w:rsidR="003E54F6" w:rsidRDefault="003E54F6" w:rsidP="0056196B">
            <w:pPr>
              <w:spacing w:before="120" w:after="120"/>
              <w:rPr>
                <w:rFonts w:ascii="Arial" w:hAnsi="Arial" w:cs="Arial"/>
                <w:sz w:val="20"/>
                <w:szCs w:val="20"/>
                <w:highlight w:val="yellow"/>
              </w:rPr>
            </w:pPr>
            <w:r>
              <w:rPr>
                <w:rFonts w:ascii="Arial" w:hAnsi="Arial" w:cs="Arial"/>
                <w:sz w:val="20"/>
                <w:szCs w:val="20"/>
              </w:rPr>
              <w:t xml:space="preserve">Auch Bezügerinnen und Bezüger von Sozialhilfe und </w:t>
            </w:r>
            <w:r w:rsidRPr="003E54F6">
              <w:rPr>
                <w:rFonts w:ascii="Arial" w:hAnsi="Arial" w:cs="Arial"/>
                <w:sz w:val="20"/>
                <w:szCs w:val="20"/>
              </w:rPr>
              <w:t>Ergänzungsleistungen</w:t>
            </w:r>
            <w:r>
              <w:rPr>
                <w:rFonts w:ascii="Arial" w:hAnsi="Arial" w:cs="Arial"/>
                <w:sz w:val="20"/>
                <w:szCs w:val="20"/>
              </w:rPr>
              <w:t xml:space="preserve"> </w:t>
            </w:r>
            <w:r w:rsidR="00C85ACF">
              <w:rPr>
                <w:rFonts w:ascii="Arial" w:hAnsi="Arial" w:cs="Arial"/>
                <w:sz w:val="20"/>
                <w:szCs w:val="20"/>
              </w:rPr>
              <w:t xml:space="preserve">resp. deren Kinder </w:t>
            </w:r>
            <w:r>
              <w:rPr>
                <w:rFonts w:ascii="Arial" w:hAnsi="Arial" w:cs="Arial"/>
                <w:sz w:val="20"/>
                <w:szCs w:val="20"/>
              </w:rPr>
              <w:t>haben Anspruch auf Leistungen der K</w:t>
            </w:r>
            <w:r w:rsidR="00C85ACF">
              <w:rPr>
                <w:rFonts w:ascii="Arial" w:hAnsi="Arial" w:cs="Arial"/>
                <w:sz w:val="20"/>
                <w:szCs w:val="20"/>
              </w:rPr>
              <w:t>inder- und Jugendzahnpflege, weshalb diese Sozialleistungen von der Subsidiarität ausgenommen werden.</w:t>
            </w:r>
          </w:p>
        </w:tc>
      </w:tr>
      <w:tr w:rsidR="00B25948" w:rsidRPr="00222D80" w:rsidTr="00C56550">
        <w:tc>
          <w:tcPr>
            <w:tcW w:w="4809" w:type="dxa"/>
          </w:tcPr>
          <w:p w:rsidR="00B25948" w:rsidRPr="00B25948" w:rsidRDefault="00B25948" w:rsidP="00B25948">
            <w:pPr>
              <w:spacing w:before="120" w:after="120"/>
              <w:rPr>
                <w:rFonts w:ascii="Arial" w:hAnsi="Arial" w:cs="Arial"/>
                <w:b/>
                <w:sz w:val="20"/>
                <w:szCs w:val="20"/>
              </w:rPr>
            </w:pPr>
            <w:r w:rsidRPr="00B25948">
              <w:rPr>
                <w:rFonts w:ascii="Arial" w:hAnsi="Arial" w:cs="Arial"/>
                <w:b/>
                <w:sz w:val="20"/>
                <w:szCs w:val="20"/>
              </w:rPr>
              <w:t xml:space="preserve">§ 15 Abs. </w:t>
            </w:r>
            <w:r w:rsidR="00C83CE4">
              <w:rPr>
                <w:rFonts w:ascii="Arial" w:hAnsi="Arial" w:cs="Arial"/>
                <w:b/>
                <w:sz w:val="20"/>
                <w:szCs w:val="20"/>
              </w:rPr>
              <w:t xml:space="preserve">2 und </w:t>
            </w:r>
            <w:r w:rsidRPr="00B25948">
              <w:rPr>
                <w:rFonts w:ascii="Arial" w:hAnsi="Arial" w:cs="Arial"/>
                <w:b/>
                <w:sz w:val="20"/>
                <w:szCs w:val="20"/>
              </w:rPr>
              <w:t>3</w:t>
            </w:r>
          </w:p>
          <w:p w:rsidR="00C83CE4" w:rsidRDefault="00C83CE4" w:rsidP="00B25948">
            <w:pPr>
              <w:spacing w:before="120" w:after="120"/>
              <w:rPr>
                <w:rFonts w:ascii="Arial" w:hAnsi="Arial" w:cs="Arial"/>
                <w:sz w:val="20"/>
                <w:szCs w:val="20"/>
              </w:rPr>
            </w:pPr>
            <w:r w:rsidRPr="00B25948">
              <w:rPr>
                <w:rFonts w:ascii="Arial" w:hAnsi="Arial" w:cs="Arial"/>
                <w:sz w:val="20"/>
                <w:szCs w:val="20"/>
                <w:vertAlign w:val="superscript"/>
              </w:rPr>
              <w:t>2</w:t>
            </w:r>
            <w:r>
              <w:rPr>
                <w:rFonts w:ascii="Arial" w:hAnsi="Arial" w:cs="Arial"/>
                <w:sz w:val="20"/>
                <w:szCs w:val="20"/>
              </w:rPr>
              <w:t xml:space="preserve"> </w:t>
            </w:r>
            <w:r w:rsidRPr="00B25948">
              <w:rPr>
                <w:rFonts w:ascii="Arial" w:hAnsi="Arial" w:cs="Arial"/>
                <w:sz w:val="20"/>
                <w:szCs w:val="20"/>
              </w:rPr>
              <w:t xml:space="preserve">An die Behandlungskosten für subventionsberechtigte Massnahmen leisten der Kanton und die Gemeinden je 1/6. Bei den Schulheimen </w:t>
            </w:r>
            <w:r>
              <w:rPr>
                <w:rFonts w:ascii="Arial" w:hAnsi="Arial" w:cs="Arial"/>
                <w:sz w:val="20"/>
                <w:szCs w:val="20"/>
              </w:rPr>
              <w:t>leistet der Kanton allein 1/3.</w:t>
            </w:r>
          </w:p>
          <w:p w:rsidR="00B25948" w:rsidRPr="00222D80" w:rsidRDefault="00B25948" w:rsidP="00B25948">
            <w:pPr>
              <w:spacing w:before="120" w:after="120"/>
              <w:rPr>
                <w:rFonts w:ascii="Arial" w:hAnsi="Arial" w:cs="Arial"/>
                <w:sz w:val="20"/>
                <w:szCs w:val="20"/>
              </w:rPr>
            </w:pPr>
            <w:r w:rsidRPr="00B25948">
              <w:rPr>
                <w:rFonts w:ascii="Arial" w:hAnsi="Arial" w:cs="Arial"/>
                <w:sz w:val="20"/>
                <w:szCs w:val="20"/>
                <w:vertAlign w:val="superscript"/>
              </w:rPr>
              <w:t>3</w:t>
            </w:r>
            <w:r>
              <w:rPr>
                <w:rFonts w:ascii="Arial" w:hAnsi="Arial" w:cs="Arial"/>
                <w:sz w:val="20"/>
                <w:szCs w:val="20"/>
              </w:rPr>
              <w:t xml:space="preserve"> </w:t>
            </w:r>
            <w:r w:rsidRPr="00B25948">
              <w:rPr>
                <w:rFonts w:ascii="Arial" w:hAnsi="Arial" w:cs="Arial"/>
                <w:sz w:val="20"/>
                <w:szCs w:val="20"/>
              </w:rPr>
              <w:t>Die Gemeinden und die Schulheime regeln die Beitragsleistungen an die Eltern; sie berücksichtigen die finanzielle Leistungskraft und die Kinderzahl. Sie können vorsehen, dass für rein konservierende Behandlungen kleinere Beiträge geleistet werden.</w:t>
            </w:r>
          </w:p>
        </w:tc>
        <w:tc>
          <w:tcPr>
            <w:tcW w:w="4809" w:type="dxa"/>
          </w:tcPr>
          <w:p w:rsidR="00B25948" w:rsidRDefault="00B25948" w:rsidP="0051738E">
            <w:pPr>
              <w:spacing w:before="120" w:after="120"/>
              <w:rPr>
                <w:rFonts w:ascii="Arial" w:hAnsi="Arial" w:cs="Arial"/>
                <w:b/>
                <w:sz w:val="20"/>
                <w:szCs w:val="20"/>
              </w:rPr>
            </w:pPr>
            <w:r>
              <w:rPr>
                <w:rFonts w:ascii="Arial" w:hAnsi="Arial" w:cs="Arial"/>
                <w:b/>
                <w:sz w:val="20"/>
                <w:szCs w:val="20"/>
              </w:rPr>
              <w:t xml:space="preserve">§ </w:t>
            </w:r>
            <w:r w:rsidR="001F5CE7">
              <w:rPr>
                <w:rFonts w:ascii="Arial" w:hAnsi="Arial" w:cs="Arial"/>
                <w:b/>
                <w:sz w:val="20"/>
                <w:szCs w:val="20"/>
              </w:rPr>
              <w:t>21</w:t>
            </w:r>
            <w:r>
              <w:rPr>
                <w:rFonts w:ascii="Arial" w:hAnsi="Arial" w:cs="Arial"/>
                <w:b/>
                <w:sz w:val="20"/>
                <w:szCs w:val="20"/>
              </w:rPr>
              <w:tab/>
              <w:t>Höhe der Beiträge</w:t>
            </w:r>
          </w:p>
          <w:p w:rsidR="003F1003" w:rsidRDefault="003F1003" w:rsidP="0051738E">
            <w:pPr>
              <w:spacing w:before="120" w:after="120"/>
              <w:rPr>
                <w:rFonts w:ascii="Arial" w:hAnsi="Arial" w:cs="Arial"/>
                <w:sz w:val="20"/>
                <w:szCs w:val="20"/>
              </w:rPr>
            </w:pPr>
            <w:r>
              <w:rPr>
                <w:rFonts w:ascii="Arial" w:hAnsi="Arial" w:cs="Arial"/>
                <w:sz w:val="20"/>
                <w:szCs w:val="20"/>
                <w:vertAlign w:val="superscript"/>
              </w:rPr>
              <w:t>1</w:t>
            </w:r>
            <w:r>
              <w:rPr>
                <w:rFonts w:ascii="Arial" w:hAnsi="Arial" w:cs="Arial"/>
                <w:sz w:val="20"/>
                <w:szCs w:val="20"/>
              </w:rPr>
              <w:t xml:space="preserve"> Die Höhe der Beiträge berücksichtigt die finanziellen Verhältnisse auf der Grundlage der letzten definitiven Steuerveranlagung der Eltern oder des obhutsberechtigten Elternteils sowie die Zahl der Kinder, die in die massgebende Steuerveranlagung einbezogen sind.</w:t>
            </w:r>
          </w:p>
          <w:p w:rsidR="000D588D" w:rsidRPr="000D588D" w:rsidRDefault="001F5CE7" w:rsidP="000D588D">
            <w:pPr>
              <w:spacing w:before="120" w:after="120"/>
              <w:rPr>
                <w:rFonts w:ascii="Arial" w:hAnsi="Arial" w:cs="Arial"/>
                <w:sz w:val="20"/>
                <w:szCs w:val="20"/>
              </w:rPr>
            </w:pPr>
            <w:r w:rsidRPr="00BA6163">
              <w:rPr>
                <w:rFonts w:ascii="Arial" w:hAnsi="Arial" w:cs="Arial"/>
                <w:sz w:val="20"/>
                <w:szCs w:val="20"/>
                <w:vertAlign w:val="superscript"/>
              </w:rPr>
              <w:t>2</w:t>
            </w:r>
            <w:r w:rsidRPr="00BA6163">
              <w:rPr>
                <w:rFonts w:ascii="Arial" w:hAnsi="Arial" w:cs="Arial"/>
                <w:sz w:val="20"/>
                <w:szCs w:val="20"/>
              </w:rPr>
              <w:t xml:space="preserve"> </w:t>
            </w:r>
            <w:r w:rsidR="000D588D" w:rsidRPr="000D588D">
              <w:rPr>
                <w:rFonts w:ascii="Arial" w:hAnsi="Arial" w:cs="Arial"/>
                <w:sz w:val="20"/>
                <w:szCs w:val="20"/>
              </w:rPr>
              <w:t>Die Gemeinden legen die Höhe der Beitr</w:t>
            </w:r>
            <w:r w:rsidR="000D588D">
              <w:rPr>
                <w:rFonts w:ascii="Arial" w:hAnsi="Arial" w:cs="Arial"/>
                <w:sz w:val="20"/>
                <w:szCs w:val="20"/>
              </w:rPr>
              <w:t xml:space="preserve">äge in einem Reglement so fest, </w:t>
            </w:r>
            <w:r w:rsidR="000D588D" w:rsidRPr="000D588D">
              <w:rPr>
                <w:rFonts w:ascii="Arial" w:hAnsi="Arial" w:cs="Arial"/>
                <w:sz w:val="20"/>
                <w:szCs w:val="20"/>
              </w:rPr>
              <w:t>dass:</w:t>
            </w:r>
          </w:p>
          <w:p w:rsidR="000D588D" w:rsidRPr="000D588D" w:rsidRDefault="000D588D" w:rsidP="000D588D">
            <w:pPr>
              <w:spacing w:before="120" w:after="120"/>
              <w:ind w:left="436" w:hanging="436"/>
              <w:rPr>
                <w:rFonts w:ascii="Arial" w:hAnsi="Arial" w:cs="Arial"/>
                <w:sz w:val="20"/>
                <w:szCs w:val="20"/>
              </w:rPr>
            </w:pPr>
            <w:r>
              <w:rPr>
                <w:rFonts w:ascii="Arial" w:hAnsi="Arial" w:cs="Arial"/>
                <w:sz w:val="20"/>
                <w:szCs w:val="20"/>
              </w:rPr>
              <w:lastRenderedPageBreak/>
              <w:t>a.</w:t>
            </w:r>
            <w:r>
              <w:rPr>
                <w:rFonts w:ascii="Arial" w:hAnsi="Arial" w:cs="Arial"/>
                <w:sz w:val="20"/>
                <w:szCs w:val="20"/>
              </w:rPr>
              <w:tab/>
            </w:r>
            <w:r w:rsidRPr="000D588D">
              <w:rPr>
                <w:rFonts w:ascii="Arial" w:hAnsi="Arial" w:cs="Arial"/>
                <w:sz w:val="20"/>
                <w:szCs w:val="20"/>
              </w:rPr>
              <w:t>Familien in bescheidenen wirtschaftlichen Verhä</w:t>
            </w:r>
            <w:r>
              <w:rPr>
                <w:rFonts w:ascii="Arial" w:hAnsi="Arial" w:cs="Arial"/>
                <w:sz w:val="20"/>
                <w:szCs w:val="20"/>
              </w:rPr>
              <w:t xml:space="preserve">ltnissen wirkungsvoll entlastet </w:t>
            </w:r>
            <w:r w:rsidRPr="000D588D">
              <w:rPr>
                <w:rFonts w:ascii="Arial" w:hAnsi="Arial" w:cs="Arial"/>
                <w:sz w:val="20"/>
                <w:szCs w:val="20"/>
              </w:rPr>
              <w:t>werden;</w:t>
            </w:r>
          </w:p>
          <w:p w:rsidR="00D037BA" w:rsidRPr="00B25948" w:rsidRDefault="000D588D" w:rsidP="000D588D">
            <w:pPr>
              <w:spacing w:before="120" w:after="120"/>
              <w:ind w:left="436" w:hanging="436"/>
              <w:rPr>
                <w:rFonts w:ascii="Arial" w:hAnsi="Arial" w:cs="Arial"/>
                <w:sz w:val="20"/>
                <w:szCs w:val="20"/>
              </w:rPr>
            </w:pPr>
            <w:r>
              <w:rPr>
                <w:rFonts w:ascii="Arial" w:hAnsi="Arial" w:cs="Arial"/>
                <w:sz w:val="20"/>
                <w:szCs w:val="20"/>
              </w:rPr>
              <w:t>b.</w:t>
            </w:r>
            <w:r>
              <w:rPr>
                <w:rFonts w:ascii="Arial" w:hAnsi="Arial" w:cs="Arial"/>
                <w:sz w:val="20"/>
                <w:szCs w:val="20"/>
              </w:rPr>
              <w:tab/>
            </w:r>
            <w:r w:rsidRPr="000D588D">
              <w:rPr>
                <w:rFonts w:ascii="Arial" w:hAnsi="Arial" w:cs="Arial"/>
                <w:sz w:val="20"/>
                <w:szCs w:val="20"/>
              </w:rPr>
              <w:t>Schwelleneffekte zur Sozialhilfe möglichst vermieden werden.</w:t>
            </w:r>
          </w:p>
        </w:tc>
        <w:tc>
          <w:tcPr>
            <w:tcW w:w="4809" w:type="dxa"/>
          </w:tcPr>
          <w:p w:rsidR="00C20F3E" w:rsidRPr="00222D80" w:rsidRDefault="002502E8" w:rsidP="0002783C">
            <w:pPr>
              <w:spacing w:before="120" w:after="120"/>
              <w:rPr>
                <w:rFonts w:ascii="Arial" w:hAnsi="Arial" w:cs="Arial"/>
                <w:sz w:val="20"/>
                <w:szCs w:val="20"/>
                <w:highlight w:val="yellow"/>
              </w:rPr>
            </w:pPr>
            <w:r w:rsidRPr="002502E8">
              <w:rPr>
                <w:rFonts w:ascii="Arial" w:hAnsi="Arial" w:cs="Arial"/>
                <w:sz w:val="20"/>
                <w:szCs w:val="20"/>
              </w:rPr>
              <w:lastRenderedPageBreak/>
              <w:t>Um dem verfassungsmässig verankerten Subsidiaritäts- und Äquivalenzprinzip zu genügen, schreibt das Gesetz die Festlegung der Höhe der Subventionsbeiträge neu ganz den Gemeinden zu. Diese müssen gemäss Abs. 2 geeignet sein, Familien in bescheidenen wirtschaftlichen Verhältnissen wirkungsvoll zu entlasten. Zudem sollen Schwelleneffekte vermieden werden.</w:t>
            </w:r>
          </w:p>
        </w:tc>
      </w:tr>
      <w:tr w:rsidR="00B25948" w:rsidRPr="00222D80" w:rsidTr="00C56550">
        <w:tc>
          <w:tcPr>
            <w:tcW w:w="4809" w:type="dxa"/>
          </w:tcPr>
          <w:p w:rsidR="00B25948" w:rsidRPr="00222D80" w:rsidRDefault="00B25948" w:rsidP="0056487F">
            <w:pPr>
              <w:spacing w:before="120" w:after="120"/>
              <w:rPr>
                <w:rFonts w:ascii="Arial" w:hAnsi="Arial" w:cs="Arial"/>
                <w:sz w:val="20"/>
                <w:szCs w:val="20"/>
              </w:rPr>
            </w:pPr>
          </w:p>
        </w:tc>
        <w:tc>
          <w:tcPr>
            <w:tcW w:w="4809" w:type="dxa"/>
          </w:tcPr>
          <w:p w:rsidR="00B25948" w:rsidRPr="0051738E" w:rsidRDefault="001F5CE7" w:rsidP="00B25948">
            <w:pPr>
              <w:spacing w:before="120" w:after="120"/>
              <w:rPr>
                <w:rFonts w:ascii="Arial" w:hAnsi="Arial" w:cs="Arial"/>
                <w:b/>
                <w:sz w:val="20"/>
                <w:szCs w:val="20"/>
              </w:rPr>
            </w:pPr>
            <w:r>
              <w:rPr>
                <w:rFonts w:ascii="Arial" w:hAnsi="Arial" w:cs="Arial"/>
                <w:b/>
                <w:sz w:val="20"/>
                <w:szCs w:val="20"/>
              </w:rPr>
              <w:t>7</w:t>
            </w:r>
            <w:r w:rsidR="00EF672F">
              <w:rPr>
                <w:rFonts w:ascii="Arial" w:hAnsi="Arial" w:cs="Arial"/>
                <w:b/>
                <w:sz w:val="20"/>
                <w:szCs w:val="20"/>
              </w:rPr>
              <w:tab/>
              <w:t>Abrechnung</w:t>
            </w:r>
          </w:p>
        </w:tc>
        <w:tc>
          <w:tcPr>
            <w:tcW w:w="4809" w:type="dxa"/>
          </w:tcPr>
          <w:p w:rsidR="00B25948" w:rsidRPr="00222D80" w:rsidRDefault="00B25948" w:rsidP="00222D80">
            <w:pPr>
              <w:spacing w:before="120" w:after="120"/>
              <w:rPr>
                <w:rFonts w:ascii="Arial" w:hAnsi="Arial" w:cs="Arial"/>
                <w:sz w:val="20"/>
                <w:szCs w:val="20"/>
                <w:highlight w:val="yellow"/>
              </w:rPr>
            </w:pPr>
          </w:p>
        </w:tc>
      </w:tr>
      <w:tr w:rsidR="00B25948" w:rsidRPr="00222D80" w:rsidTr="00C56550">
        <w:tc>
          <w:tcPr>
            <w:tcW w:w="4809" w:type="dxa"/>
          </w:tcPr>
          <w:p w:rsidR="00154B09" w:rsidRPr="00154B09" w:rsidRDefault="00154B09" w:rsidP="00154B09">
            <w:pPr>
              <w:spacing w:before="120" w:after="120"/>
              <w:rPr>
                <w:rFonts w:ascii="Arial" w:hAnsi="Arial" w:cs="Arial"/>
                <w:b/>
                <w:sz w:val="20"/>
                <w:szCs w:val="20"/>
              </w:rPr>
            </w:pPr>
            <w:r w:rsidRPr="00154B09">
              <w:rPr>
                <w:rFonts w:ascii="Arial" w:hAnsi="Arial" w:cs="Arial"/>
                <w:b/>
                <w:sz w:val="20"/>
                <w:szCs w:val="20"/>
              </w:rPr>
              <w:t>§ 13</w:t>
            </w:r>
            <w:r w:rsidRPr="00154B09">
              <w:rPr>
                <w:rFonts w:ascii="Arial" w:hAnsi="Arial" w:cs="Arial"/>
                <w:b/>
                <w:sz w:val="20"/>
                <w:szCs w:val="20"/>
              </w:rPr>
              <w:tab/>
              <w:t xml:space="preserve">Tarif </w:t>
            </w:r>
          </w:p>
          <w:p w:rsidR="00154B09" w:rsidRPr="00154B09" w:rsidRDefault="00154B09" w:rsidP="00154B09">
            <w:pPr>
              <w:spacing w:before="120" w:after="120"/>
              <w:rPr>
                <w:rFonts w:ascii="Arial" w:hAnsi="Arial" w:cs="Arial"/>
                <w:sz w:val="20"/>
                <w:szCs w:val="20"/>
              </w:rPr>
            </w:pPr>
            <w:r w:rsidRPr="00154B09">
              <w:rPr>
                <w:rFonts w:ascii="Arial" w:hAnsi="Arial" w:cs="Arial"/>
                <w:sz w:val="20"/>
                <w:szCs w:val="20"/>
                <w:vertAlign w:val="superscript"/>
              </w:rPr>
              <w:t>1</w:t>
            </w:r>
            <w:r>
              <w:rPr>
                <w:rFonts w:ascii="Arial" w:hAnsi="Arial" w:cs="Arial"/>
                <w:sz w:val="20"/>
                <w:szCs w:val="20"/>
              </w:rPr>
              <w:t xml:space="preserve"> </w:t>
            </w:r>
            <w:r w:rsidRPr="00154B09">
              <w:rPr>
                <w:rFonts w:ascii="Arial" w:hAnsi="Arial" w:cs="Arial"/>
                <w:sz w:val="20"/>
                <w:szCs w:val="20"/>
              </w:rPr>
              <w:t xml:space="preserve">Die Zahnärztinnen und Zahnärzte rechnen – unter Vorbehalt von Absatz 3 – nach dem eidgenössischen Schulzahnpflege-Tarif ab. </w:t>
            </w:r>
          </w:p>
          <w:p w:rsidR="00154B09" w:rsidRPr="00154B09" w:rsidRDefault="00154B09" w:rsidP="00154B09">
            <w:pPr>
              <w:spacing w:before="120" w:after="120"/>
              <w:rPr>
                <w:rFonts w:ascii="Arial" w:hAnsi="Arial" w:cs="Arial"/>
                <w:sz w:val="20"/>
                <w:szCs w:val="20"/>
              </w:rPr>
            </w:pPr>
            <w:r w:rsidRPr="00154B09">
              <w:rPr>
                <w:rFonts w:ascii="Arial" w:hAnsi="Arial" w:cs="Arial"/>
                <w:sz w:val="20"/>
                <w:szCs w:val="20"/>
                <w:vertAlign w:val="superscript"/>
              </w:rPr>
              <w:t>2</w:t>
            </w:r>
            <w:r>
              <w:rPr>
                <w:rFonts w:ascii="Arial" w:hAnsi="Arial" w:cs="Arial"/>
                <w:sz w:val="20"/>
                <w:szCs w:val="20"/>
              </w:rPr>
              <w:t xml:space="preserve"> </w:t>
            </w:r>
            <w:r w:rsidRPr="00154B09">
              <w:rPr>
                <w:rFonts w:ascii="Arial" w:hAnsi="Arial" w:cs="Arial"/>
                <w:sz w:val="20"/>
                <w:szCs w:val="20"/>
              </w:rPr>
              <w:t>Der Regierungsrat legt, nach Anhören der Zahnärztegesellschaft Baselland, die Höhe des Schulzahnpflege-Taxpunktwertes fest. Ohne besondere Festlegung gilt der eidgenössische Schulzahnpflege-Taxpu</w:t>
            </w:r>
            <w:r>
              <w:rPr>
                <w:rFonts w:ascii="Arial" w:hAnsi="Arial" w:cs="Arial"/>
                <w:sz w:val="20"/>
                <w:szCs w:val="20"/>
              </w:rPr>
              <w:t xml:space="preserve">nktwert. </w:t>
            </w:r>
          </w:p>
          <w:p w:rsidR="00B25948" w:rsidRPr="00222D80" w:rsidRDefault="00154B09" w:rsidP="00154B09">
            <w:pPr>
              <w:spacing w:before="120" w:after="120"/>
              <w:rPr>
                <w:rFonts w:ascii="Arial" w:hAnsi="Arial" w:cs="Arial"/>
                <w:sz w:val="20"/>
                <w:szCs w:val="20"/>
              </w:rPr>
            </w:pPr>
            <w:r w:rsidRPr="00154B09">
              <w:rPr>
                <w:rFonts w:ascii="Arial" w:hAnsi="Arial" w:cs="Arial"/>
                <w:sz w:val="20"/>
                <w:szCs w:val="20"/>
                <w:vertAlign w:val="superscript"/>
              </w:rPr>
              <w:t>3</w:t>
            </w:r>
            <w:r>
              <w:rPr>
                <w:rFonts w:ascii="Arial" w:hAnsi="Arial" w:cs="Arial"/>
                <w:sz w:val="20"/>
                <w:szCs w:val="20"/>
              </w:rPr>
              <w:t xml:space="preserve"> </w:t>
            </w:r>
            <w:r w:rsidRPr="00154B09">
              <w:rPr>
                <w:rFonts w:ascii="Arial" w:hAnsi="Arial" w:cs="Arial"/>
                <w:sz w:val="20"/>
                <w:szCs w:val="20"/>
              </w:rPr>
              <w:t>Nicht-subventionsberechtigte Massnahmen, die nicht von einer Haftpflicht-, Unfall- oder Invalidenversicherung gedeckt, aber auf Wunsch der Eltern durchgeführt werden, sind nach dem Tarif abzurechnen, wie er für die Unfallversicherung gilt.</w:t>
            </w:r>
          </w:p>
        </w:tc>
        <w:tc>
          <w:tcPr>
            <w:tcW w:w="4809" w:type="dxa"/>
          </w:tcPr>
          <w:p w:rsidR="00B25948" w:rsidRDefault="00154B09" w:rsidP="0051738E">
            <w:pPr>
              <w:spacing w:before="120" w:after="120"/>
              <w:rPr>
                <w:rFonts w:ascii="Arial" w:hAnsi="Arial" w:cs="Arial"/>
                <w:b/>
                <w:sz w:val="20"/>
                <w:szCs w:val="20"/>
              </w:rPr>
            </w:pPr>
            <w:r>
              <w:rPr>
                <w:rFonts w:ascii="Arial" w:hAnsi="Arial" w:cs="Arial"/>
                <w:b/>
                <w:sz w:val="20"/>
                <w:szCs w:val="20"/>
              </w:rPr>
              <w:t xml:space="preserve">§ </w:t>
            </w:r>
            <w:r w:rsidR="00D31CAB">
              <w:rPr>
                <w:rFonts w:ascii="Arial" w:hAnsi="Arial" w:cs="Arial"/>
                <w:b/>
                <w:sz w:val="20"/>
                <w:szCs w:val="20"/>
              </w:rPr>
              <w:t>2</w:t>
            </w:r>
            <w:r w:rsidR="000D588D">
              <w:rPr>
                <w:rFonts w:ascii="Arial" w:hAnsi="Arial" w:cs="Arial"/>
                <w:b/>
                <w:sz w:val="20"/>
                <w:szCs w:val="20"/>
              </w:rPr>
              <w:t>2</w:t>
            </w:r>
            <w:r>
              <w:rPr>
                <w:rFonts w:ascii="Arial" w:hAnsi="Arial" w:cs="Arial"/>
                <w:b/>
                <w:sz w:val="20"/>
                <w:szCs w:val="20"/>
              </w:rPr>
              <w:tab/>
              <w:t>Tarif</w:t>
            </w:r>
          </w:p>
          <w:p w:rsidR="00154B09" w:rsidRDefault="00154B09" w:rsidP="00BA6163">
            <w:pPr>
              <w:spacing w:before="120" w:after="120"/>
              <w:rPr>
                <w:rFonts w:ascii="Arial" w:hAnsi="Arial" w:cs="Arial"/>
                <w:sz w:val="20"/>
                <w:szCs w:val="20"/>
              </w:rPr>
            </w:pPr>
            <w:r w:rsidRPr="00154B09">
              <w:rPr>
                <w:rFonts w:ascii="Arial" w:hAnsi="Arial" w:cs="Arial"/>
                <w:sz w:val="20"/>
                <w:szCs w:val="20"/>
                <w:vertAlign w:val="superscript"/>
              </w:rPr>
              <w:t>1</w:t>
            </w:r>
            <w:r w:rsidRPr="00154B09">
              <w:rPr>
                <w:rFonts w:ascii="Arial" w:hAnsi="Arial" w:cs="Arial"/>
                <w:sz w:val="20"/>
                <w:szCs w:val="20"/>
              </w:rPr>
              <w:t xml:space="preserve"> Die Zahnärztinnen und Zahnärzte</w:t>
            </w:r>
            <w:r>
              <w:rPr>
                <w:rFonts w:ascii="Arial" w:hAnsi="Arial" w:cs="Arial"/>
                <w:sz w:val="20"/>
                <w:szCs w:val="20"/>
              </w:rPr>
              <w:t xml:space="preserve"> rechnen</w:t>
            </w:r>
            <w:r w:rsidR="00AA3B2A">
              <w:rPr>
                <w:rFonts w:ascii="Arial" w:hAnsi="Arial" w:cs="Arial"/>
                <w:sz w:val="20"/>
                <w:szCs w:val="20"/>
              </w:rPr>
              <w:t xml:space="preserve"> die Leistungen</w:t>
            </w:r>
            <w:r>
              <w:rPr>
                <w:rFonts w:ascii="Arial" w:hAnsi="Arial" w:cs="Arial"/>
                <w:sz w:val="20"/>
                <w:szCs w:val="20"/>
              </w:rPr>
              <w:t xml:space="preserve"> nach dem jeweils geltenden Tarifsystem des Berufsverbands </w:t>
            </w:r>
            <w:r w:rsidR="00965A2E">
              <w:rPr>
                <w:rFonts w:ascii="Arial" w:hAnsi="Arial" w:cs="Arial"/>
                <w:sz w:val="20"/>
                <w:szCs w:val="20"/>
              </w:rPr>
              <w:t xml:space="preserve">ab </w:t>
            </w:r>
            <w:r w:rsidR="00F50656">
              <w:rPr>
                <w:rFonts w:ascii="Arial" w:hAnsi="Arial" w:cs="Arial"/>
                <w:sz w:val="20"/>
                <w:szCs w:val="20"/>
              </w:rPr>
              <w:t xml:space="preserve">und </w:t>
            </w:r>
            <w:r w:rsidR="00965A2E">
              <w:rPr>
                <w:rFonts w:ascii="Arial" w:hAnsi="Arial" w:cs="Arial"/>
                <w:sz w:val="20"/>
                <w:szCs w:val="20"/>
              </w:rPr>
              <w:t xml:space="preserve">verwenden dabei den </w:t>
            </w:r>
            <w:r w:rsidR="00F50656" w:rsidRPr="00154B09">
              <w:rPr>
                <w:rFonts w:ascii="Arial" w:hAnsi="Arial" w:cs="Arial"/>
                <w:sz w:val="20"/>
                <w:szCs w:val="20"/>
              </w:rPr>
              <w:t>Taxpunktwert</w:t>
            </w:r>
            <w:r w:rsidR="00F50656">
              <w:rPr>
                <w:rFonts w:ascii="Arial" w:hAnsi="Arial" w:cs="Arial"/>
                <w:sz w:val="20"/>
                <w:szCs w:val="20"/>
              </w:rPr>
              <w:t xml:space="preserve"> </w:t>
            </w:r>
            <w:r w:rsidR="00BA6163">
              <w:rPr>
                <w:rFonts w:ascii="Arial" w:hAnsi="Arial" w:cs="Arial"/>
                <w:sz w:val="20"/>
                <w:szCs w:val="20"/>
              </w:rPr>
              <w:t>und d</w:t>
            </w:r>
            <w:r w:rsidR="00965A2E">
              <w:rPr>
                <w:rFonts w:ascii="Arial" w:hAnsi="Arial" w:cs="Arial"/>
                <w:sz w:val="20"/>
                <w:szCs w:val="20"/>
              </w:rPr>
              <w:t>ie</w:t>
            </w:r>
            <w:r w:rsidR="00BA6163">
              <w:rPr>
                <w:rFonts w:ascii="Arial" w:hAnsi="Arial" w:cs="Arial"/>
                <w:sz w:val="20"/>
                <w:szCs w:val="20"/>
              </w:rPr>
              <w:t xml:space="preserve"> Tarifanwendungsregeln, welche bei den Sozialversicherungen </w:t>
            </w:r>
            <w:r w:rsidR="00965A2E">
              <w:rPr>
                <w:rFonts w:ascii="Arial" w:hAnsi="Arial" w:cs="Arial"/>
                <w:sz w:val="20"/>
                <w:szCs w:val="20"/>
              </w:rPr>
              <w:t>anwendbar sind</w:t>
            </w:r>
            <w:r>
              <w:rPr>
                <w:rFonts w:ascii="Arial" w:hAnsi="Arial" w:cs="Arial"/>
                <w:sz w:val="20"/>
                <w:szCs w:val="20"/>
              </w:rPr>
              <w:t>.</w:t>
            </w:r>
            <w:r w:rsidRPr="00154B09">
              <w:rPr>
                <w:rFonts w:ascii="Arial" w:hAnsi="Arial" w:cs="Arial"/>
                <w:sz w:val="20"/>
                <w:szCs w:val="20"/>
              </w:rPr>
              <w:t xml:space="preserve"> </w:t>
            </w:r>
          </w:p>
          <w:p w:rsidR="00965A2E" w:rsidRPr="00154B09" w:rsidRDefault="00673A63" w:rsidP="000D588D">
            <w:pPr>
              <w:spacing w:before="120" w:after="120"/>
              <w:rPr>
                <w:rFonts w:ascii="Arial" w:hAnsi="Arial" w:cs="Arial"/>
                <w:sz w:val="20"/>
                <w:szCs w:val="20"/>
              </w:rPr>
            </w:pPr>
            <w:r>
              <w:rPr>
                <w:rFonts w:ascii="Arial" w:hAnsi="Arial" w:cs="Arial"/>
                <w:sz w:val="20"/>
                <w:szCs w:val="20"/>
                <w:vertAlign w:val="superscript"/>
              </w:rPr>
              <w:t>2</w:t>
            </w:r>
            <w:r w:rsidR="00965A2E">
              <w:rPr>
                <w:rFonts w:ascii="Arial" w:hAnsi="Arial" w:cs="Arial"/>
                <w:sz w:val="20"/>
                <w:szCs w:val="20"/>
              </w:rPr>
              <w:t xml:space="preserve"> Der Tarif nach Abs</w:t>
            </w:r>
            <w:r w:rsidR="000D588D">
              <w:rPr>
                <w:rFonts w:ascii="Arial" w:hAnsi="Arial" w:cs="Arial"/>
                <w:sz w:val="20"/>
                <w:szCs w:val="20"/>
              </w:rPr>
              <w:t>.</w:t>
            </w:r>
            <w:r w:rsidR="00965A2E">
              <w:rPr>
                <w:rFonts w:ascii="Arial" w:hAnsi="Arial" w:cs="Arial"/>
                <w:sz w:val="20"/>
                <w:szCs w:val="20"/>
              </w:rPr>
              <w:t xml:space="preserve"> 1 ist auch für Leistungen anzuwenden, die nicht beitragsberechtigt sind und nicht von einer Sozial- oder Privatversicherung gedeckt sind.</w:t>
            </w:r>
          </w:p>
        </w:tc>
        <w:tc>
          <w:tcPr>
            <w:tcW w:w="4809" w:type="dxa"/>
          </w:tcPr>
          <w:p w:rsidR="008D7732" w:rsidRPr="00673A63" w:rsidRDefault="00673A63" w:rsidP="00673A63">
            <w:pPr>
              <w:spacing w:before="120" w:after="120"/>
              <w:rPr>
                <w:rFonts w:ascii="Arial" w:hAnsi="Arial" w:cs="Arial"/>
                <w:sz w:val="20"/>
                <w:szCs w:val="20"/>
                <w:highlight w:val="yellow"/>
              </w:rPr>
            </w:pPr>
            <w:r>
              <w:rPr>
                <w:rFonts w:ascii="Arial" w:hAnsi="Arial" w:cs="Arial"/>
                <w:sz w:val="20"/>
                <w:szCs w:val="20"/>
              </w:rPr>
              <w:t xml:space="preserve">Unter den Sozialversicherungen sind </w:t>
            </w:r>
            <w:r w:rsidR="002502E8">
              <w:rPr>
                <w:rFonts w:ascii="Arial" w:hAnsi="Arial" w:cs="Arial"/>
                <w:sz w:val="20"/>
                <w:szCs w:val="20"/>
              </w:rPr>
              <w:t xml:space="preserve">bspw. </w:t>
            </w:r>
            <w:r>
              <w:rPr>
                <w:rFonts w:ascii="Arial" w:hAnsi="Arial" w:cs="Arial"/>
                <w:sz w:val="20"/>
                <w:szCs w:val="20"/>
              </w:rPr>
              <w:t xml:space="preserve">die obligatorische Unfallversicherung, die Invalidenversicherung und die Militärversicherung zu verstehen. Bei diesen Versicherungen </w:t>
            </w:r>
            <w:r w:rsidR="00CB76BA">
              <w:rPr>
                <w:rFonts w:ascii="Arial" w:hAnsi="Arial" w:cs="Arial"/>
                <w:sz w:val="20"/>
                <w:szCs w:val="20"/>
              </w:rPr>
              <w:t xml:space="preserve">ist aktuell </w:t>
            </w:r>
            <w:r>
              <w:rPr>
                <w:rFonts w:ascii="Arial" w:hAnsi="Arial" w:cs="Arial"/>
                <w:sz w:val="20"/>
                <w:szCs w:val="20"/>
              </w:rPr>
              <w:t xml:space="preserve">mit dem Zahnarzttarif DENTOTAR mit Taxpunktwert CHF 1.00 und bestimmten Tarifanwendungsregeln abzurechnen. Dieser Tarif soll auch in der Kinder- und Jugendzahnpflege gelten. Es ist daher nicht </w:t>
            </w:r>
            <w:r w:rsidR="0002783C">
              <w:rPr>
                <w:rFonts w:ascii="Arial" w:hAnsi="Arial" w:cs="Arial"/>
                <w:sz w:val="20"/>
                <w:szCs w:val="20"/>
              </w:rPr>
              <w:t xml:space="preserve">mehr </w:t>
            </w:r>
            <w:r>
              <w:rPr>
                <w:rFonts w:ascii="Arial" w:hAnsi="Arial" w:cs="Arial"/>
                <w:sz w:val="20"/>
                <w:szCs w:val="20"/>
              </w:rPr>
              <w:t>notwendig, dass der Regierungsrat bezüglich des Tarifs noch eine Regelung auf Verordnungsstufe erlässt.</w:t>
            </w:r>
          </w:p>
        </w:tc>
      </w:tr>
      <w:tr w:rsidR="00154B09" w:rsidRPr="00222D80" w:rsidTr="00C56550">
        <w:tc>
          <w:tcPr>
            <w:tcW w:w="4809" w:type="dxa"/>
          </w:tcPr>
          <w:p w:rsidR="00297E8D" w:rsidRPr="00297E8D" w:rsidRDefault="00297E8D" w:rsidP="00297E8D">
            <w:pPr>
              <w:spacing w:before="120" w:after="120"/>
              <w:ind w:left="709" w:hanging="709"/>
              <w:rPr>
                <w:rFonts w:ascii="Arial" w:hAnsi="Arial" w:cs="Arial"/>
                <w:b/>
                <w:sz w:val="20"/>
                <w:szCs w:val="20"/>
              </w:rPr>
            </w:pPr>
            <w:r>
              <w:rPr>
                <w:rFonts w:ascii="Arial" w:hAnsi="Arial" w:cs="Arial"/>
                <w:b/>
                <w:sz w:val="20"/>
                <w:szCs w:val="20"/>
              </w:rPr>
              <w:t>§ 14</w:t>
            </w:r>
            <w:r>
              <w:rPr>
                <w:rFonts w:ascii="Arial" w:hAnsi="Arial" w:cs="Arial"/>
                <w:b/>
                <w:sz w:val="20"/>
                <w:szCs w:val="20"/>
              </w:rPr>
              <w:tab/>
            </w:r>
            <w:r w:rsidRPr="00297E8D">
              <w:rPr>
                <w:rFonts w:ascii="Arial" w:hAnsi="Arial" w:cs="Arial"/>
                <w:b/>
                <w:sz w:val="20"/>
                <w:szCs w:val="20"/>
              </w:rPr>
              <w:t xml:space="preserve">Rechnungsstellung, Rechnungskontrolle </w:t>
            </w:r>
          </w:p>
          <w:p w:rsidR="00297E8D" w:rsidRPr="00297E8D" w:rsidRDefault="00297E8D" w:rsidP="00297E8D">
            <w:pPr>
              <w:spacing w:before="120" w:after="120"/>
              <w:rPr>
                <w:rFonts w:ascii="Arial" w:hAnsi="Arial" w:cs="Arial"/>
                <w:sz w:val="20"/>
                <w:szCs w:val="20"/>
              </w:rPr>
            </w:pPr>
            <w:r w:rsidRPr="00297E8D">
              <w:rPr>
                <w:rFonts w:ascii="Arial" w:hAnsi="Arial" w:cs="Arial"/>
                <w:sz w:val="20"/>
                <w:szCs w:val="20"/>
                <w:vertAlign w:val="superscript"/>
              </w:rPr>
              <w:t>1</w:t>
            </w:r>
            <w:r w:rsidRPr="00297E8D">
              <w:rPr>
                <w:rFonts w:ascii="Arial" w:hAnsi="Arial" w:cs="Arial"/>
                <w:sz w:val="20"/>
                <w:szCs w:val="20"/>
              </w:rPr>
              <w:t xml:space="preserve"> Die Rechnungsstellung für subventionsberechtigte Massnahmen (§ 10) erfolgt detailliert an die Gemeinde oder an das Schulheim, wobei mehrere kleine Rechnungen nach Möglichkeit gleichzeitig einzureichen sind. </w:t>
            </w:r>
          </w:p>
          <w:p w:rsidR="00297E8D" w:rsidRPr="00297E8D" w:rsidRDefault="00297E8D" w:rsidP="00297E8D">
            <w:pPr>
              <w:spacing w:before="120" w:after="120"/>
              <w:rPr>
                <w:rFonts w:ascii="Arial" w:hAnsi="Arial" w:cs="Arial"/>
                <w:sz w:val="20"/>
                <w:szCs w:val="20"/>
              </w:rPr>
            </w:pPr>
            <w:r w:rsidRPr="00297E8D">
              <w:rPr>
                <w:rFonts w:ascii="Arial" w:hAnsi="Arial" w:cs="Arial"/>
                <w:sz w:val="20"/>
                <w:szCs w:val="20"/>
                <w:vertAlign w:val="superscript"/>
              </w:rPr>
              <w:t>2</w:t>
            </w:r>
            <w:r w:rsidRPr="00297E8D">
              <w:rPr>
                <w:rFonts w:ascii="Arial" w:hAnsi="Arial" w:cs="Arial"/>
                <w:sz w:val="20"/>
                <w:szCs w:val="20"/>
              </w:rPr>
              <w:t xml:space="preserve"> Die Gemeinden und die Schulheime sowie die Eltern haben jederzeit das Recht, die Rechnungen einzusehen und vom Zahnarzt oder von der Zahnärztin unentgeltlich Auskünfte zu verlangen. </w:t>
            </w:r>
          </w:p>
          <w:p w:rsidR="00297E8D" w:rsidRPr="00297E8D" w:rsidRDefault="00297E8D" w:rsidP="00297E8D">
            <w:pPr>
              <w:spacing w:before="120" w:after="120"/>
              <w:rPr>
                <w:rFonts w:ascii="Arial" w:hAnsi="Arial" w:cs="Arial"/>
                <w:sz w:val="20"/>
                <w:szCs w:val="20"/>
              </w:rPr>
            </w:pPr>
            <w:r w:rsidRPr="00297E8D">
              <w:rPr>
                <w:rFonts w:ascii="Arial" w:hAnsi="Arial" w:cs="Arial"/>
                <w:sz w:val="20"/>
                <w:szCs w:val="20"/>
                <w:vertAlign w:val="superscript"/>
              </w:rPr>
              <w:lastRenderedPageBreak/>
              <w:t>3</w:t>
            </w:r>
            <w:r w:rsidRPr="00297E8D">
              <w:rPr>
                <w:rFonts w:ascii="Arial" w:hAnsi="Arial" w:cs="Arial"/>
                <w:sz w:val="20"/>
                <w:szCs w:val="20"/>
              </w:rPr>
              <w:t xml:space="preserve"> Nicht-subventionsberechtigte Massnahmen (§ 10) werden den Eltern direkt in Rechnung gestellt. </w:t>
            </w:r>
          </w:p>
          <w:p w:rsidR="00154B09" w:rsidRPr="00154B09" w:rsidRDefault="00297E8D" w:rsidP="00297E8D">
            <w:pPr>
              <w:spacing w:before="120" w:after="120"/>
              <w:rPr>
                <w:rFonts w:ascii="Arial" w:hAnsi="Arial" w:cs="Arial"/>
                <w:b/>
                <w:sz w:val="20"/>
                <w:szCs w:val="20"/>
              </w:rPr>
            </w:pPr>
            <w:r w:rsidRPr="00297E8D">
              <w:rPr>
                <w:rFonts w:ascii="Arial" w:hAnsi="Arial" w:cs="Arial"/>
                <w:sz w:val="20"/>
                <w:szCs w:val="20"/>
                <w:vertAlign w:val="superscript"/>
              </w:rPr>
              <w:t>4</w:t>
            </w:r>
            <w:r w:rsidRPr="00297E8D">
              <w:rPr>
                <w:rFonts w:ascii="Arial" w:hAnsi="Arial" w:cs="Arial"/>
                <w:sz w:val="20"/>
                <w:szCs w:val="20"/>
              </w:rPr>
              <w:t xml:space="preserve"> Die Rechnungen sind innert 60 Tagen zu begleichen.</w:t>
            </w:r>
          </w:p>
        </w:tc>
        <w:tc>
          <w:tcPr>
            <w:tcW w:w="4809" w:type="dxa"/>
          </w:tcPr>
          <w:p w:rsidR="00154B09" w:rsidRPr="007C32E2" w:rsidRDefault="00297E8D" w:rsidP="0051738E">
            <w:pPr>
              <w:spacing w:before="120" w:after="120"/>
              <w:rPr>
                <w:rFonts w:ascii="Arial" w:hAnsi="Arial" w:cs="Arial"/>
                <w:b/>
                <w:sz w:val="20"/>
                <w:szCs w:val="20"/>
              </w:rPr>
            </w:pPr>
            <w:r w:rsidRPr="007C32E2">
              <w:rPr>
                <w:rFonts w:ascii="Arial" w:hAnsi="Arial" w:cs="Arial"/>
                <w:b/>
                <w:sz w:val="20"/>
                <w:szCs w:val="20"/>
              </w:rPr>
              <w:lastRenderedPageBreak/>
              <w:t>§ 2</w:t>
            </w:r>
            <w:r w:rsidR="000D588D">
              <w:rPr>
                <w:rFonts w:ascii="Arial" w:hAnsi="Arial" w:cs="Arial"/>
                <w:b/>
                <w:sz w:val="20"/>
                <w:szCs w:val="20"/>
              </w:rPr>
              <w:t>3</w:t>
            </w:r>
            <w:r w:rsidRPr="007C32E2">
              <w:rPr>
                <w:rFonts w:ascii="Arial" w:hAnsi="Arial" w:cs="Arial"/>
                <w:b/>
                <w:sz w:val="20"/>
                <w:szCs w:val="20"/>
              </w:rPr>
              <w:tab/>
              <w:t>Rechnungstellung</w:t>
            </w:r>
          </w:p>
          <w:p w:rsidR="00297E8D" w:rsidRPr="007C32E2" w:rsidRDefault="00297E8D" w:rsidP="00297E8D">
            <w:pPr>
              <w:spacing w:before="120" w:after="120"/>
              <w:rPr>
                <w:rFonts w:ascii="Arial" w:hAnsi="Arial" w:cs="Arial"/>
                <w:sz w:val="20"/>
                <w:szCs w:val="20"/>
              </w:rPr>
            </w:pPr>
            <w:r w:rsidRPr="007C32E2">
              <w:rPr>
                <w:rFonts w:ascii="Arial" w:hAnsi="Arial" w:cs="Arial"/>
                <w:sz w:val="20"/>
                <w:szCs w:val="20"/>
                <w:vertAlign w:val="superscript"/>
              </w:rPr>
              <w:t>1</w:t>
            </w:r>
            <w:r w:rsidRPr="007C32E2">
              <w:rPr>
                <w:rFonts w:ascii="Arial" w:hAnsi="Arial" w:cs="Arial"/>
                <w:sz w:val="20"/>
                <w:szCs w:val="20"/>
              </w:rPr>
              <w:t xml:space="preserve"> Die Zahnärztin oder der Zahnarzt stellt den Erziehungsberechtigten eine detaillierte Rechnung für die erbrachten Leistungen.</w:t>
            </w:r>
            <w:r w:rsidR="00E5503F" w:rsidRPr="007C32E2">
              <w:rPr>
                <w:rFonts w:ascii="Arial" w:hAnsi="Arial" w:cs="Arial"/>
                <w:sz w:val="20"/>
                <w:szCs w:val="20"/>
              </w:rPr>
              <w:t xml:space="preserve"> </w:t>
            </w:r>
          </w:p>
          <w:p w:rsidR="007C32E2" w:rsidRPr="007C32E2" w:rsidRDefault="00785A79" w:rsidP="002A1103">
            <w:pPr>
              <w:spacing w:before="120" w:after="120"/>
              <w:rPr>
                <w:rFonts w:ascii="Arial" w:hAnsi="Arial" w:cs="Arial"/>
                <w:sz w:val="20"/>
                <w:szCs w:val="20"/>
              </w:rPr>
            </w:pPr>
            <w:r w:rsidRPr="007C32E2">
              <w:rPr>
                <w:rFonts w:ascii="Arial" w:hAnsi="Arial" w:cs="Arial"/>
                <w:sz w:val="20"/>
                <w:szCs w:val="20"/>
                <w:vertAlign w:val="superscript"/>
              </w:rPr>
              <w:t>2</w:t>
            </w:r>
            <w:r w:rsidRPr="007C32E2">
              <w:rPr>
                <w:rFonts w:ascii="Arial" w:hAnsi="Arial" w:cs="Arial"/>
                <w:sz w:val="20"/>
                <w:szCs w:val="20"/>
              </w:rPr>
              <w:t xml:space="preserve"> Wird die Rechnung trotz Mahnung nicht beglichen, kann die Zahnärztin oder der Zahnarzt frühestens nach </w:t>
            </w:r>
            <w:r w:rsidR="007762D9">
              <w:rPr>
                <w:rFonts w:ascii="Arial" w:hAnsi="Arial" w:cs="Arial"/>
                <w:sz w:val="20"/>
                <w:szCs w:val="20"/>
              </w:rPr>
              <w:t>3</w:t>
            </w:r>
            <w:r w:rsidRPr="00CB76BA">
              <w:rPr>
                <w:rFonts w:ascii="Arial" w:hAnsi="Arial" w:cs="Arial"/>
                <w:sz w:val="20"/>
                <w:szCs w:val="20"/>
              </w:rPr>
              <w:t xml:space="preserve">0 Tagen ab </w:t>
            </w:r>
            <w:r w:rsidR="007762D9">
              <w:rPr>
                <w:rFonts w:ascii="Arial" w:hAnsi="Arial" w:cs="Arial"/>
                <w:sz w:val="20"/>
                <w:szCs w:val="20"/>
              </w:rPr>
              <w:t xml:space="preserve">der </w:t>
            </w:r>
            <w:r w:rsidR="002A1103">
              <w:rPr>
                <w:rFonts w:ascii="Arial" w:hAnsi="Arial" w:cs="Arial"/>
                <w:sz w:val="20"/>
                <w:szCs w:val="20"/>
              </w:rPr>
              <w:t>1.</w:t>
            </w:r>
            <w:r w:rsidR="007762D9">
              <w:rPr>
                <w:rFonts w:ascii="Arial" w:hAnsi="Arial" w:cs="Arial"/>
                <w:sz w:val="20"/>
                <w:szCs w:val="20"/>
              </w:rPr>
              <w:t xml:space="preserve"> Mahnung</w:t>
            </w:r>
            <w:r w:rsidRPr="007C32E2">
              <w:rPr>
                <w:rFonts w:ascii="Arial" w:hAnsi="Arial" w:cs="Arial"/>
                <w:sz w:val="20"/>
                <w:szCs w:val="20"/>
              </w:rPr>
              <w:t xml:space="preserve"> den offenen Betrag der Gemeinde in Rechnung stellen. Diese begleicht die Rechnung und übernimmt das Inkasso gegenüber den Erziehungsberechtigten.</w:t>
            </w:r>
          </w:p>
        </w:tc>
        <w:tc>
          <w:tcPr>
            <w:tcW w:w="4809" w:type="dxa"/>
          </w:tcPr>
          <w:p w:rsidR="008E2E20" w:rsidRPr="008E2E20" w:rsidRDefault="00C12720" w:rsidP="008E2E20">
            <w:pPr>
              <w:spacing w:before="120" w:after="120"/>
              <w:rPr>
                <w:rFonts w:ascii="Arial" w:hAnsi="Arial" w:cs="Arial"/>
                <w:sz w:val="20"/>
                <w:szCs w:val="20"/>
              </w:rPr>
            </w:pPr>
            <w:r>
              <w:rPr>
                <w:rFonts w:ascii="Arial" w:hAnsi="Arial" w:cs="Arial"/>
                <w:sz w:val="20"/>
                <w:szCs w:val="20"/>
              </w:rPr>
              <w:t>Die Rechnungsstellung wurde gegenüber dem bisherigen Gesetz grundlegend geändert. Die Zahnärztin oder</w:t>
            </w:r>
            <w:r w:rsidR="008E2E20" w:rsidRPr="008E2E20">
              <w:rPr>
                <w:rFonts w:ascii="Arial" w:hAnsi="Arial" w:cs="Arial"/>
                <w:sz w:val="20"/>
                <w:szCs w:val="20"/>
              </w:rPr>
              <w:t xml:space="preserve"> der Zahnarzt </w:t>
            </w:r>
            <w:r>
              <w:rPr>
                <w:rFonts w:ascii="Arial" w:hAnsi="Arial" w:cs="Arial"/>
                <w:sz w:val="20"/>
                <w:szCs w:val="20"/>
              </w:rPr>
              <w:t xml:space="preserve">stellt </w:t>
            </w:r>
            <w:r w:rsidR="008E2E20" w:rsidRPr="008E2E20">
              <w:rPr>
                <w:rFonts w:ascii="Arial" w:hAnsi="Arial" w:cs="Arial"/>
                <w:sz w:val="20"/>
                <w:szCs w:val="20"/>
              </w:rPr>
              <w:t>die Rechnungen neu direkt</w:t>
            </w:r>
            <w:r>
              <w:rPr>
                <w:rFonts w:ascii="Arial" w:hAnsi="Arial" w:cs="Arial"/>
                <w:sz w:val="20"/>
                <w:szCs w:val="20"/>
              </w:rPr>
              <w:t xml:space="preserve"> an die Erziehungsberechtigten</w:t>
            </w:r>
            <w:r w:rsidR="008E2E20" w:rsidRPr="008E2E20">
              <w:rPr>
                <w:rFonts w:ascii="Arial" w:hAnsi="Arial" w:cs="Arial"/>
                <w:sz w:val="20"/>
                <w:szCs w:val="20"/>
              </w:rPr>
              <w:t xml:space="preserve">. </w:t>
            </w:r>
          </w:p>
          <w:p w:rsidR="00A85F4F" w:rsidRPr="008E2E20" w:rsidRDefault="008E2E20" w:rsidP="007762D9">
            <w:pPr>
              <w:spacing w:before="120" w:after="120"/>
              <w:rPr>
                <w:rFonts w:ascii="Arial" w:hAnsi="Arial" w:cs="Arial"/>
                <w:sz w:val="20"/>
                <w:szCs w:val="20"/>
              </w:rPr>
            </w:pPr>
            <w:r w:rsidRPr="008E2E20">
              <w:rPr>
                <w:rFonts w:ascii="Arial" w:hAnsi="Arial" w:cs="Arial"/>
                <w:sz w:val="20"/>
                <w:szCs w:val="20"/>
              </w:rPr>
              <w:t xml:space="preserve">Das Inkasso-Risiko bleibt allerdings weiterhin bei den Gemeinden. Wird die Honorarforderung </w:t>
            </w:r>
            <w:r w:rsidR="00CB76BA">
              <w:rPr>
                <w:rFonts w:ascii="Arial" w:hAnsi="Arial" w:cs="Arial"/>
                <w:sz w:val="20"/>
                <w:szCs w:val="20"/>
              </w:rPr>
              <w:t xml:space="preserve">trotz Mahnung </w:t>
            </w:r>
            <w:r w:rsidRPr="008E2E20">
              <w:rPr>
                <w:rFonts w:ascii="Arial" w:hAnsi="Arial" w:cs="Arial"/>
                <w:sz w:val="20"/>
                <w:szCs w:val="20"/>
              </w:rPr>
              <w:t xml:space="preserve">nicht </w:t>
            </w:r>
            <w:r w:rsidR="00C12720">
              <w:rPr>
                <w:rFonts w:ascii="Arial" w:hAnsi="Arial" w:cs="Arial"/>
                <w:sz w:val="20"/>
                <w:szCs w:val="20"/>
              </w:rPr>
              <w:t>beglichen</w:t>
            </w:r>
            <w:r w:rsidRPr="008E2E20">
              <w:rPr>
                <w:rFonts w:ascii="Arial" w:hAnsi="Arial" w:cs="Arial"/>
                <w:sz w:val="20"/>
                <w:szCs w:val="20"/>
              </w:rPr>
              <w:t>, kann die Zahnärzt</w:t>
            </w:r>
            <w:r w:rsidR="00C12720">
              <w:rPr>
                <w:rFonts w:ascii="Arial" w:hAnsi="Arial" w:cs="Arial"/>
                <w:sz w:val="20"/>
                <w:szCs w:val="20"/>
              </w:rPr>
              <w:t xml:space="preserve">in oder </w:t>
            </w:r>
            <w:r w:rsidRPr="008E2E20">
              <w:rPr>
                <w:rFonts w:ascii="Arial" w:hAnsi="Arial" w:cs="Arial"/>
                <w:sz w:val="20"/>
                <w:szCs w:val="20"/>
              </w:rPr>
              <w:t xml:space="preserve">der Zahnarzt die Rechnung an die Gemeinde </w:t>
            </w:r>
            <w:r w:rsidR="00C12720">
              <w:rPr>
                <w:rFonts w:ascii="Arial" w:hAnsi="Arial" w:cs="Arial"/>
                <w:sz w:val="20"/>
                <w:szCs w:val="20"/>
              </w:rPr>
              <w:t xml:space="preserve">stellen, welche </w:t>
            </w:r>
            <w:r w:rsidR="007762D9">
              <w:rPr>
                <w:rFonts w:ascii="Arial" w:hAnsi="Arial" w:cs="Arial"/>
                <w:sz w:val="20"/>
                <w:szCs w:val="20"/>
              </w:rPr>
              <w:t>diese</w:t>
            </w:r>
            <w:r w:rsidR="00C12720" w:rsidRPr="00C12720">
              <w:rPr>
                <w:rFonts w:ascii="Arial" w:hAnsi="Arial" w:cs="Arial"/>
                <w:sz w:val="20"/>
                <w:szCs w:val="20"/>
              </w:rPr>
              <w:t xml:space="preserve"> begleicht und das Inkasso gegenüber den Erziehungsberechtigten übernimmt</w:t>
            </w:r>
            <w:r w:rsidRPr="008E2E20">
              <w:rPr>
                <w:rFonts w:ascii="Arial" w:hAnsi="Arial" w:cs="Arial"/>
                <w:sz w:val="20"/>
                <w:szCs w:val="20"/>
              </w:rPr>
              <w:t>.</w:t>
            </w:r>
          </w:p>
        </w:tc>
      </w:tr>
      <w:tr w:rsidR="00154B09" w:rsidRPr="00222D80" w:rsidTr="00C56550">
        <w:tc>
          <w:tcPr>
            <w:tcW w:w="4809" w:type="dxa"/>
          </w:tcPr>
          <w:p w:rsidR="00785A79" w:rsidRPr="00785A79" w:rsidRDefault="00785A79" w:rsidP="00785A79">
            <w:pPr>
              <w:spacing w:before="120" w:after="120"/>
              <w:rPr>
                <w:rFonts w:ascii="Arial" w:hAnsi="Arial" w:cs="Arial"/>
                <w:b/>
                <w:sz w:val="20"/>
                <w:szCs w:val="20"/>
              </w:rPr>
            </w:pPr>
            <w:r>
              <w:rPr>
                <w:rFonts w:ascii="Arial" w:hAnsi="Arial" w:cs="Arial"/>
                <w:b/>
                <w:sz w:val="20"/>
                <w:szCs w:val="20"/>
              </w:rPr>
              <w:t>§ 16</w:t>
            </w:r>
            <w:r>
              <w:rPr>
                <w:rFonts w:ascii="Arial" w:hAnsi="Arial" w:cs="Arial"/>
                <w:b/>
                <w:sz w:val="20"/>
                <w:szCs w:val="20"/>
              </w:rPr>
              <w:tab/>
            </w:r>
            <w:r w:rsidRPr="00785A79">
              <w:rPr>
                <w:rFonts w:ascii="Arial" w:hAnsi="Arial" w:cs="Arial"/>
                <w:b/>
                <w:sz w:val="20"/>
                <w:szCs w:val="20"/>
              </w:rPr>
              <w:t xml:space="preserve">Subventionsbeitrag </w:t>
            </w:r>
          </w:p>
          <w:p w:rsidR="00785A79" w:rsidRPr="00785A79" w:rsidRDefault="00785A79" w:rsidP="00785A79">
            <w:pPr>
              <w:spacing w:before="120" w:after="120"/>
              <w:rPr>
                <w:rFonts w:ascii="Arial" w:hAnsi="Arial" w:cs="Arial"/>
                <w:sz w:val="20"/>
                <w:szCs w:val="20"/>
              </w:rPr>
            </w:pPr>
            <w:r w:rsidRPr="00785A79">
              <w:rPr>
                <w:rFonts w:ascii="Arial" w:hAnsi="Arial" w:cs="Arial"/>
                <w:sz w:val="20"/>
                <w:szCs w:val="20"/>
                <w:vertAlign w:val="superscript"/>
              </w:rPr>
              <w:t>1</w:t>
            </w:r>
            <w:r w:rsidRPr="00785A79">
              <w:rPr>
                <w:rFonts w:ascii="Arial" w:hAnsi="Arial" w:cs="Arial"/>
                <w:sz w:val="20"/>
                <w:szCs w:val="20"/>
              </w:rPr>
              <w:t xml:space="preserve"> Die Eltern bleiben Schuldner für die Behandlung ihrer Kinder. </w:t>
            </w:r>
          </w:p>
          <w:p w:rsidR="00785A79" w:rsidRPr="00785A79" w:rsidRDefault="00785A79" w:rsidP="00785A79">
            <w:pPr>
              <w:spacing w:before="120" w:after="120"/>
              <w:rPr>
                <w:rFonts w:ascii="Arial" w:hAnsi="Arial" w:cs="Arial"/>
                <w:sz w:val="20"/>
                <w:szCs w:val="20"/>
              </w:rPr>
            </w:pPr>
            <w:r w:rsidRPr="00785A79">
              <w:rPr>
                <w:rFonts w:ascii="Arial" w:hAnsi="Arial" w:cs="Arial"/>
                <w:sz w:val="20"/>
                <w:szCs w:val="20"/>
                <w:vertAlign w:val="superscript"/>
              </w:rPr>
              <w:t>2</w:t>
            </w:r>
            <w:r w:rsidRPr="00785A79">
              <w:rPr>
                <w:rFonts w:ascii="Arial" w:hAnsi="Arial" w:cs="Arial"/>
                <w:sz w:val="20"/>
                <w:szCs w:val="20"/>
              </w:rPr>
              <w:t xml:space="preserve"> Sie haben die um einen verfügten allfälligen Subventionsbeitrag gekürzte Rechnung innert 30 Tagen der Gemeinde oder dem Schulheim zu begleichen, sofern diese nicht eine längere Zahlungsfrist gewähren. </w:t>
            </w:r>
          </w:p>
          <w:p w:rsidR="00154B09" w:rsidRPr="00154B09" w:rsidRDefault="00785A79" w:rsidP="00785A79">
            <w:pPr>
              <w:spacing w:before="120" w:after="120"/>
              <w:rPr>
                <w:rFonts w:ascii="Arial" w:hAnsi="Arial" w:cs="Arial"/>
                <w:b/>
                <w:sz w:val="20"/>
                <w:szCs w:val="20"/>
              </w:rPr>
            </w:pPr>
            <w:r w:rsidRPr="00785A79">
              <w:rPr>
                <w:rFonts w:ascii="Arial" w:hAnsi="Arial" w:cs="Arial"/>
                <w:sz w:val="20"/>
                <w:szCs w:val="20"/>
                <w:vertAlign w:val="superscript"/>
              </w:rPr>
              <w:t>3</w:t>
            </w:r>
            <w:r w:rsidRPr="00785A79">
              <w:rPr>
                <w:rFonts w:ascii="Arial" w:hAnsi="Arial" w:cs="Arial"/>
                <w:sz w:val="20"/>
                <w:szCs w:val="20"/>
              </w:rPr>
              <w:t xml:space="preserve"> Für die Subventionsberechnung haben die zuständigen Stellen Zugang zu den kommunalen Steuerdaten.</w:t>
            </w:r>
          </w:p>
        </w:tc>
        <w:tc>
          <w:tcPr>
            <w:tcW w:w="4809" w:type="dxa"/>
          </w:tcPr>
          <w:p w:rsidR="00154B09" w:rsidRPr="007C32E2" w:rsidRDefault="00785A79" w:rsidP="0051738E">
            <w:pPr>
              <w:spacing w:before="120" w:after="120"/>
              <w:rPr>
                <w:rFonts w:ascii="Arial" w:hAnsi="Arial" w:cs="Arial"/>
                <w:b/>
                <w:sz w:val="20"/>
                <w:szCs w:val="20"/>
              </w:rPr>
            </w:pPr>
            <w:r w:rsidRPr="007C32E2">
              <w:rPr>
                <w:rFonts w:ascii="Arial" w:hAnsi="Arial" w:cs="Arial"/>
                <w:b/>
                <w:sz w:val="20"/>
                <w:szCs w:val="20"/>
              </w:rPr>
              <w:t>§ 2</w:t>
            </w:r>
            <w:r w:rsidR="002A1103">
              <w:rPr>
                <w:rFonts w:ascii="Arial" w:hAnsi="Arial" w:cs="Arial"/>
                <w:b/>
                <w:sz w:val="20"/>
                <w:szCs w:val="20"/>
              </w:rPr>
              <w:t>4</w:t>
            </w:r>
            <w:r w:rsidRPr="007C32E2">
              <w:rPr>
                <w:rFonts w:ascii="Arial" w:hAnsi="Arial" w:cs="Arial"/>
                <w:b/>
                <w:sz w:val="20"/>
                <w:szCs w:val="20"/>
              </w:rPr>
              <w:tab/>
              <w:t>Beitragsgesuch</w:t>
            </w:r>
          </w:p>
          <w:p w:rsidR="00785A79" w:rsidRPr="007C32E2" w:rsidRDefault="00785A79" w:rsidP="00785A79">
            <w:pPr>
              <w:spacing w:before="120" w:after="120"/>
              <w:rPr>
                <w:rFonts w:ascii="Arial" w:hAnsi="Arial" w:cs="Arial"/>
                <w:sz w:val="20"/>
                <w:szCs w:val="20"/>
              </w:rPr>
            </w:pPr>
            <w:r w:rsidRPr="007C32E2">
              <w:rPr>
                <w:rFonts w:ascii="Arial" w:hAnsi="Arial" w:cs="Arial"/>
                <w:sz w:val="20"/>
                <w:szCs w:val="20"/>
                <w:vertAlign w:val="superscript"/>
              </w:rPr>
              <w:t>1</w:t>
            </w:r>
            <w:r w:rsidRPr="007C32E2">
              <w:rPr>
                <w:rFonts w:ascii="Arial" w:hAnsi="Arial" w:cs="Arial"/>
                <w:sz w:val="20"/>
                <w:szCs w:val="20"/>
              </w:rPr>
              <w:t xml:space="preserve"> Die </w:t>
            </w:r>
            <w:r w:rsidR="004B7816" w:rsidRPr="007C32E2">
              <w:rPr>
                <w:rFonts w:ascii="Arial" w:hAnsi="Arial" w:cs="Arial"/>
                <w:sz w:val="20"/>
                <w:szCs w:val="20"/>
              </w:rPr>
              <w:t xml:space="preserve">Erziehungsberechtigten können bei der </w:t>
            </w:r>
            <w:r w:rsidR="000854EC" w:rsidRPr="007C32E2">
              <w:rPr>
                <w:rFonts w:ascii="Arial" w:hAnsi="Arial" w:cs="Arial"/>
                <w:sz w:val="20"/>
                <w:szCs w:val="20"/>
              </w:rPr>
              <w:t>G</w:t>
            </w:r>
            <w:r w:rsidR="004B7816" w:rsidRPr="007C32E2">
              <w:rPr>
                <w:rFonts w:ascii="Arial" w:hAnsi="Arial" w:cs="Arial"/>
                <w:sz w:val="20"/>
                <w:szCs w:val="20"/>
              </w:rPr>
              <w:t>emeinde ein Gesuch um Ausrichtung eines Beitrags einreichen</w:t>
            </w:r>
            <w:r w:rsidRPr="007C32E2">
              <w:rPr>
                <w:rFonts w:ascii="Arial" w:hAnsi="Arial" w:cs="Arial"/>
                <w:sz w:val="20"/>
                <w:szCs w:val="20"/>
              </w:rPr>
              <w:t xml:space="preserve">. </w:t>
            </w:r>
          </w:p>
          <w:p w:rsidR="004B7816" w:rsidRPr="007C32E2" w:rsidRDefault="00785A79" w:rsidP="00785A79">
            <w:pPr>
              <w:spacing w:before="120" w:after="120"/>
              <w:rPr>
                <w:rFonts w:ascii="Arial" w:hAnsi="Arial" w:cs="Arial"/>
                <w:sz w:val="20"/>
                <w:szCs w:val="20"/>
              </w:rPr>
            </w:pPr>
            <w:r w:rsidRPr="007C32E2">
              <w:rPr>
                <w:rFonts w:ascii="Arial" w:hAnsi="Arial" w:cs="Arial"/>
                <w:sz w:val="20"/>
                <w:szCs w:val="20"/>
                <w:vertAlign w:val="superscript"/>
              </w:rPr>
              <w:t>2</w:t>
            </w:r>
            <w:r w:rsidRPr="007C32E2">
              <w:rPr>
                <w:rFonts w:ascii="Arial" w:hAnsi="Arial" w:cs="Arial"/>
                <w:sz w:val="20"/>
                <w:szCs w:val="20"/>
              </w:rPr>
              <w:t xml:space="preserve"> </w:t>
            </w:r>
            <w:r w:rsidR="004B7816" w:rsidRPr="007C32E2">
              <w:rPr>
                <w:rFonts w:ascii="Arial" w:hAnsi="Arial" w:cs="Arial"/>
                <w:sz w:val="20"/>
                <w:szCs w:val="20"/>
              </w:rPr>
              <w:t>Dem Gesuch sind beizulegen:</w:t>
            </w:r>
          </w:p>
          <w:p w:rsidR="004B7816" w:rsidRPr="007C32E2" w:rsidRDefault="004B7816" w:rsidP="004B7816">
            <w:pPr>
              <w:spacing w:before="120" w:after="120"/>
              <w:ind w:left="436" w:hanging="436"/>
              <w:rPr>
                <w:rFonts w:ascii="Arial" w:hAnsi="Arial" w:cs="Arial"/>
                <w:sz w:val="20"/>
                <w:szCs w:val="20"/>
              </w:rPr>
            </w:pPr>
            <w:r w:rsidRPr="007C32E2">
              <w:rPr>
                <w:rFonts w:ascii="Arial" w:hAnsi="Arial" w:cs="Arial"/>
                <w:sz w:val="20"/>
                <w:szCs w:val="20"/>
              </w:rPr>
              <w:t>a.</w:t>
            </w:r>
            <w:r w:rsidRPr="007C32E2">
              <w:rPr>
                <w:rFonts w:ascii="Arial" w:hAnsi="Arial" w:cs="Arial"/>
                <w:sz w:val="20"/>
                <w:szCs w:val="20"/>
              </w:rPr>
              <w:tab/>
              <w:t>die detaillierte Rechnung der Zahnärztin oder des Zahnarztes;</w:t>
            </w:r>
          </w:p>
          <w:p w:rsidR="00785A79" w:rsidRPr="007C32E2" w:rsidRDefault="004B7816" w:rsidP="004B7816">
            <w:pPr>
              <w:spacing w:before="120" w:after="120"/>
              <w:ind w:left="436" w:hanging="436"/>
              <w:rPr>
                <w:rFonts w:ascii="Arial" w:hAnsi="Arial" w:cs="Arial"/>
                <w:sz w:val="20"/>
                <w:szCs w:val="20"/>
              </w:rPr>
            </w:pPr>
            <w:r w:rsidRPr="007C32E2">
              <w:rPr>
                <w:rFonts w:ascii="Arial" w:hAnsi="Arial" w:cs="Arial"/>
                <w:sz w:val="20"/>
                <w:szCs w:val="20"/>
              </w:rPr>
              <w:t>b.</w:t>
            </w:r>
            <w:r w:rsidRPr="007C32E2">
              <w:rPr>
                <w:rFonts w:ascii="Arial" w:hAnsi="Arial" w:cs="Arial"/>
                <w:sz w:val="20"/>
                <w:szCs w:val="20"/>
              </w:rPr>
              <w:tab/>
              <w:t xml:space="preserve">eine Bestätigung der Krankenversicherung des Kindes über die von ihr ausgerichteten Beiträge an die fragliche Behandlung oder </w:t>
            </w:r>
            <w:r w:rsidR="00AA3B2A" w:rsidRPr="007C32E2">
              <w:rPr>
                <w:rFonts w:ascii="Arial" w:hAnsi="Arial" w:cs="Arial"/>
                <w:sz w:val="20"/>
                <w:szCs w:val="20"/>
              </w:rPr>
              <w:t xml:space="preserve">darüber, </w:t>
            </w:r>
            <w:r w:rsidRPr="007C32E2">
              <w:rPr>
                <w:rFonts w:ascii="Arial" w:hAnsi="Arial" w:cs="Arial"/>
                <w:sz w:val="20"/>
                <w:szCs w:val="20"/>
              </w:rPr>
              <w:t>dass dafür kein Beitrag ausgerichtet worden ist.</w:t>
            </w:r>
          </w:p>
          <w:p w:rsidR="00785A79" w:rsidRPr="007C32E2" w:rsidRDefault="00785A79" w:rsidP="00785A79">
            <w:pPr>
              <w:spacing w:before="120" w:after="120"/>
              <w:rPr>
                <w:rFonts w:ascii="Arial" w:hAnsi="Arial" w:cs="Arial"/>
                <w:sz w:val="20"/>
                <w:szCs w:val="20"/>
              </w:rPr>
            </w:pPr>
            <w:r w:rsidRPr="007C32E2">
              <w:rPr>
                <w:rFonts w:ascii="Arial" w:hAnsi="Arial" w:cs="Arial"/>
                <w:sz w:val="20"/>
                <w:szCs w:val="20"/>
                <w:vertAlign w:val="superscript"/>
              </w:rPr>
              <w:t>3</w:t>
            </w:r>
            <w:r w:rsidRPr="007C32E2">
              <w:rPr>
                <w:rFonts w:ascii="Arial" w:hAnsi="Arial" w:cs="Arial"/>
                <w:sz w:val="20"/>
                <w:szCs w:val="20"/>
              </w:rPr>
              <w:t xml:space="preserve"> Die Gemeinde kann </w:t>
            </w:r>
            <w:r w:rsidR="004B7816" w:rsidRPr="007C32E2">
              <w:rPr>
                <w:rFonts w:ascii="Arial" w:hAnsi="Arial" w:cs="Arial"/>
                <w:sz w:val="20"/>
                <w:szCs w:val="20"/>
              </w:rPr>
              <w:t xml:space="preserve">zur Prüfung des Gesuchs, insbesondere </w:t>
            </w:r>
            <w:r w:rsidRPr="007C32E2">
              <w:rPr>
                <w:rFonts w:ascii="Arial" w:hAnsi="Arial" w:cs="Arial"/>
                <w:sz w:val="20"/>
                <w:szCs w:val="20"/>
              </w:rPr>
              <w:t>f</w:t>
            </w:r>
            <w:r w:rsidR="004B7816" w:rsidRPr="007C32E2">
              <w:rPr>
                <w:rFonts w:ascii="Arial" w:hAnsi="Arial" w:cs="Arial"/>
                <w:sz w:val="20"/>
                <w:szCs w:val="20"/>
              </w:rPr>
              <w:t xml:space="preserve">ür die Berechnung des Beitrags und </w:t>
            </w:r>
            <w:r w:rsidRPr="007C32E2">
              <w:rPr>
                <w:rFonts w:ascii="Arial" w:hAnsi="Arial" w:cs="Arial"/>
                <w:sz w:val="20"/>
                <w:szCs w:val="20"/>
              </w:rPr>
              <w:t>zur Kont</w:t>
            </w:r>
            <w:r w:rsidR="004B7816" w:rsidRPr="007C32E2">
              <w:rPr>
                <w:rFonts w:ascii="Arial" w:hAnsi="Arial" w:cs="Arial"/>
                <w:sz w:val="20"/>
                <w:szCs w:val="20"/>
              </w:rPr>
              <w:t>rolle der Subsidiarität</w:t>
            </w:r>
            <w:r w:rsidR="000854EC" w:rsidRPr="007C32E2">
              <w:rPr>
                <w:rFonts w:ascii="Arial" w:hAnsi="Arial" w:cs="Arial"/>
                <w:sz w:val="20"/>
                <w:szCs w:val="20"/>
              </w:rPr>
              <w:t>,</w:t>
            </w:r>
            <w:r w:rsidR="004B7816" w:rsidRPr="007C32E2">
              <w:rPr>
                <w:rFonts w:ascii="Arial" w:hAnsi="Arial" w:cs="Arial"/>
                <w:sz w:val="20"/>
                <w:szCs w:val="20"/>
              </w:rPr>
              <w:t xml:space="preserve"> </w:t>
            </w:r>
            <w:r w:rsidR="006C11FD" w:rsidRPr="007C32E2">
              <w:rPr>
                <w:rFonts w:ascii="Arial" w:hAnsi="Arial" w:cs="Arial"/>
                <w:sz w:val="20"/>
                <w:szCs w:val="20"/>
              </w:rPr>
              <w:t xml:space="preserve">von den Erziehungsberechtigten </w:t>
            </w:r>
            <w:r w:rsidRPr="007C32E2">
              <w:rPr>
                <w:rFonts w:ascii="Arial" w:hAnsi="Arial" w:cs="Arial"/>
                <w:sz w:val="20"/>
                <w:szCs w:val="20"/>
              </w:rPr>
              <w:t>folgende Unterlagen einfordern oder in diese Einsicht nehmen:</w:t>
            </w:r>
          </w:p>
          <w:p w:rsidR="00785A79" w:rsidRPr="007C32E2" w:rsidRDefault="004B7816" w:rsidP="004B7816">
            <w:pPr>
              <w:spacing w:before="120" w:after="120"/>
              <w:ind w:left="436" w:hanging="436"/>
              <w:rPr>
                <w:rFonts w:ascii="Arial" w:hAnsi="Arial" w:cs="Arial"/>
                <w:sz w:val="20"/>
                <w:szCs w:val="20"/>
              </w:rPr>
            </w:pPr>
            <w:r w:rsidRPr="007C32E2">
              <w:rPr>
                <w:rFonts w:ascii="Arial" w:hAnsi="Arial" w:cs="Arial"/>
                <w:sz w:val="20"/>
                <w:szCs w:val="20"/>
              </w:rPr>
              <w:t>a</w:t>
            </w:r>
            <w:r w:rsidR="00785A79" w:rsidRPr="007C32E2">
              <w:rPr>
                <w:rFonts w:ascii="Arial" w:hAnsi="Arial" w:cs="Arial"/>
                <w:sz w:val="20"/>
                <w:szCs w:val="20"/>
              </w:rPr>
              <w:t>.</w:t>
            </w:r>
            <w:r w:rsidR="00785A79" w:rsidRPr="007C32E2">
              <w:rPr>
                <w:rFonts w:ascii="Arial" w:hAnsi="Arial" w:cs="Arial"/>
                <w:sz w:val="20"/>
                <w:szCs w:val="20"/>
              </w:rPr>
              <w:tab/>
            </w:r>
            <w:r w:rsidRPr="007C32E2">
              <w:rPr>
                <w:rFonts w:ascii="Arial" w:hAnsi="Arial" w:cs="Arial"/>
                <w:sz w:val="20"/>
                <w:szCs w:val="20"/>
              </w:rPr>
              <w:t>w</w:t>
            </w:r>
            <w:r w:rsidR="00785A79" w:rsidRPr="007C32E2">
              <w:rPr>
                <w:rFonts w:ascii="Arial" w:hAnsi="Arial" w:cs="Arial"/>
                <w:sz w:val="20"/>
                <w:szCs w:val="20"/>
              </w:rPr>
              <w:t>eitere Bestätigung</w:t>
            </w:r>
            <w:r w:rsidRPr="007C32E2">
              <w:rPr>
                <w:rFonts w:ascii="Arial" w:hAnsi="Arial" w:cs="Arial"/>
                <w:sz w:val="20"/>
                <w:szCs w:val="20"/>
              </w:rPr>
              <w:t>en</w:t>
            </w:r>
            <w:r w:rsidR="00785A79" w:rsidRPr="007C32E2">
              <w:rPr>
                <w:rFonts w:ascii="Arial" w:hAnsi="Arial" w:cs="Arial"/>
                <w:sz w:val="20"/>
                <w:szCs w:val="20"/>
              </w:rPr>
              <w:t xml:space="preserve"> von möglichen Kostengaranten;</w:t>
            </w:r>
          </w:p>
          <w:p w:rsidR="00785A79" w:rsidRPr="007C32E2" w:rsidRDefault="004B7816" w:rsidP="004B7816">
            <w:pPr>
              <w:spacing w:before="120" w:after="120"/>
              <w:ind w:left="436" w:hanging="436"/>
              <w:rPr>
                <w:rFonts w:ascii="Arial" w:hAnsi="Arial" w:cs="Arial"/>
                <w:sz w:val="20"/>
                <w:szCs w:val="20"/>
              </w:rPr>
            </w:pPr>
            <w:r w:rsidRPr="007C32E2">
              <w:rPr>
                <w:rFonts w:ascii="Arial" w:hAnsi="Arial" w:cs="Arial"/>
                <w:sz w:val="20"/>
                <w:szCs w:val="20"/>
              </w:rPr>
              <w:t>b</w:t>
            </w:r>
            <w:r w:rsidR="00785A79" w:rsidRPr="007C32E2">
              <w:rPr>
                <w:rFonts w:ascii="Arial" w:hAnsi="Arial" w:cs="Arial"/>
                <w:sz w:val="20"/>
                <w:szCs w:val="20"/>
              </w:rPr>
              <w:t>.</w:t>
            </w:r>
            <w:r w:rsidR="00785A79" w:rsidRPr="007C32E2">
              <w:rPr>
                <w:rFonts w:ascii="Arial" w:hAnsi="Arial" w:cs="Arial"/>
                <w:sz w:val="20"/>
                <w:szCs w:val="20"/>
              </w:rPr>
              <w:tab/>
            </w:r>
            <w:r w:rsidRPr="007C32E2">
              <w:rPr>
                <w:rFonts w:ascii="Arial" w:hAnsi="Arial" w:cs="Arial"/>
                <w:sz w:val="20"/>
                <w:szCs w:val="20"/>
              </w:rPr>
              <w:t>f</w:t>
            </w:r>
            <w:r w:rsidR="00785A79" w:rsidRPr="007C32E2">
              <w:rPr>
                <w:rFonts w:ascii="Arial" w:hAnsi="Arial" w:cs="Arial"/>
                <w:sz w:val="20"/>
                <w:szCs w:val="20"/>
              </w:rPr>
              <w:t xml:space="preserve">rühere Zahnarztrechnungen, ein zahnärztliches Zeugnis oder andere zahnärztliche Unterlagen; </w:t>
            </w:r>
          </w:p>
          <w:p w:rsidR="00785A79" w:rsidRPr="007C32E2" w:rsidRDefault="004B7816" w:rsidP="004B7816">
            <w:pPr>
              <w:spacing w:before="120" w:after="120"/>
              <w:ind w:left="436" w:hanging="436"/>
              <w:rPr>
                <w:rFonts w:ascii="Arial" w:hAnsi="Arial" w:cs="Arial"/>
                <w:sz w:val="20"/>
                <w:szCs w:val="20"/>
              </w:rPr>
            </w:pPr>
            <w:r w:rsidRPr="007C32E2">
              <w:rPr>
                <w:rFonts w:ascii="Arial" w:hAnsi="Arial" w:cs="Arial"/>
                <w:sz w:val="20"/>
                <w:szCs w:val="20"/>
              </w:rPr>
              <w:t>c</w:t>
            </w:r>
            <w:r w:rsidR="00785A79" w:rsidRPr="007C32E2">
              <w:rPr>
                <w:rFonts w:ascii="Arial" w:hAnsi="Arial" w:cs="Arial"/>
                <w:sz w:val="20"/>
                <w:szCs w:val="20"/>
              </w:rPr>
              <w:t>.</w:t>
            </w:r>
            <w:r w:rsidR="00785A79" w:rsidRPr="007C32E2">
              <w:rPr>
                <w:rFonts w:ascii="Arial" w:hAnsi="Arial" w:cs="Arial"/>
                <w:sz w:val="20"/>
                <w:szCs w:val="20"/>
              </w:rPr>
              <w:tab/>
            </w:r>
            <w:r w:rsidRPr="007C32E2">
              <w:rPr>
                <w:rFonts w:ascii="Arial" w:hAnsi="Arial" w:cs="Arial"/>
                <w:sz w:val="20"/>
                <w:szCs w:val="20"/>
              </w:rPr>
              <w:t>die</w:t>
            </w:r>
            <w:r w:rsidR="00785A79" w:rsidRPr="007C32E2">
              <w:rPr>
                <w:rFonts w:ascii="Arial" w:hAnsi="Arial" w:cs="Arial"/>
                <w:sz w:val="20"/>
                <w:szCs w:val="20"/>
              </w:rPr>
              <w:t xml:space="preserve"> Steuerdaten; </w:t>
            </w:r>
          </w:p>
          <w:p w:rsidR="00785A79" w:rsidRPr="007C32E2" w:rsidRDefault="004B7816" w:rsidP="004B7816">
            <w:pPr>
              <w:spacing w:before="120" w:after="120"/>
              <w:ind w:left="436" w:hanging="436"/>
              <w:rPr>
                <w:rFonts w:ascii="Arial" w:hAnsi="Arial" w:cs="Arial"/>
                <w:sz w:val="20"/>
                <w:szCs w:val="20"/>
              </w:rPr>
            </w:pPr>
            <w:r w:rsidRPr="007C32E2">
              <w:rPr>
                <w:rFonts w:ascii="Arial" w:hAnsi="Arial" w:cs="Arial"/>
                <w:sz w:val="20"/>
                <w:szCs w:val="20"/>
              </w:rPr>
              <w:t>d</w:t>
            </w:r>
            <w:r w:rsidR="00785A79" w:rsidRPr="007C32E2">
              <w:rPr>
                <w:rFonts w:ascii="Arial" w:hAnsi="Arial" w:cs="Arial"/>
                <w:sz w:val="20"/>
                <w:szCs w:val="20"/>
              </w:rPr>
              <w:t>.</w:t>
            </w:r>
            <w:r w:rsidR="00785A79" w:rsidRPr="007C32E2">
              <w:rPr>
                <w:rFonts w:ascii="Arial" w:hAnsi="Arial" w:cs="Arial"/>
                <w:sz w:val="20"/>
                <w:szCs w:val="20"/>
              </w:rPr>
              <w:tab/>
            </w:r>
            <w:r w:rsidRPr="007C32E2">
              <w:rPr>
                <w:rFonts w:ascii="Arial" w:hAnsi="Arial" w:cs="Arial"/>
                <w:sz w:val="20"/>
                <w:szCs w:val="20"/>
              </w:rPr>
              <w:t>d</w:t>
            </w:r>
            <w:r w:rsidR="00785A79" w:rsidRPr="007C32E2">
              <w:rPr>
                <w:rFonts w:ascii="Arial" w:hAnsi="Arial" w:cs="Arial"/>
                <w:sz w:val="20"/>
                <w:szCs w:val="20"/>
              </w:rPr>
              <w:t>ie Daten der Einwohnerkontrolle</w:t>
            </w:r>
            <w:r w:rsidRPr="007C32E2">
              <w:rPr>
                <w:rFonts w:ascii="Arial" w:hAnsi="Arial" w:cs="Arial"/>
                <w:sz w:val="20"/>
                <w:szCs w:val="20"/>
              </w:rPr>
              <w:t>.</w:t>
            </w:r>
          </w:p>
          <w:p w:rsidR="00DA283D" w:rsidRPr="007C32E2" w:rsidRDefault="00DA283D" w:rsidP="00C20F3E">
            <w:pPr>
              <w:spacing w:before="120" w:after="120"/>
              <w:rPr>
                <w:rFonts w:ascii="Arial" w:hAnsi="Arial" w:cs="Arial"/>
                <w:sz w:val="20"/>
                <w:szCs w:val="20"/>
              </w:rPr>
            </w:pPr>
            <w:r w:rsidRPr="00673A63">
              <w:rPr>
                <w:rFonts w:ascii="Arial" w:hAnsi="Arial" w:cs="Arial"/>
                <w:sz w:val="20"/>
                <w:szCs w:val="20"/>
                <w:vertAlign w:val="superscript"/>
              </w:rPr>
              <w:t>4</w:t>
            </w:r>
            <w:r>
              <w:rPr>
                <w:rFonts w:ascii="Arial" w:hAnsi="Arial" w:cs="Arial"/>
                <w:sz w:val="20"/>
                <w:szCs w:val="20"/>
              </w:rPr>
              <w:t xml:space="preserve"> Die Gemeinde </w:t>
            </w:r>
            <w:r w:rsidR="00673A63">
              <w:rPr>
                <w:rFonts w:ascii="Arial" w:hAnsi="Arial" w:cs="Arial"/>
                <w:sz w:val="20"/>
                <w:szCs w:val="20"/>
              </w:rPr>
              <w:t>darf keine Bearbeitungsgebühr erheben.</w:t>
            </w:r>
          </w:p>
        </w:tc>
        <w:tc>
          <w:tcPr>
            <w:tcW w:w="4809" w:type="dxa"/>
          </w:tcPr>
          <w:p w:rsidR="00154B09" w:rsidRDefault="00C12720" w:rsidP="006B7009">
            <w:pPr>
              <w:spacing w:before="120" w:after="120"/>
              <w:rPr>
                <w:rFonts w:ascii="Arial" w:hAnsi="Arial" w:cs="Arial"/>
                <w:sz w:val="20"/>
                <w:szCs w:val="20"/>
              </w:rPr>
            </w:pPr>
            <w:r>
              <w:rPr>
                <w:rFonts w:ascii="Arial" w:hAnsi="Arial" w:cs="Arial"/>
                <w:sz w:val="20"/>
                <w:szCs w:val="20"/>
              </w:rPr>
              <w:t xml:space="preserve">Wie oben erwähnt stellt die Zahnärztin oder der Zahnarzt die Rechnung neu den Erziehungsberechtigten zu. </w:t>
            </w:r>
            <w:r w:rsidRPr="008E2E20">
              <w:rPr>
                <w:rFonts w:ascii="Arial" w:hAnsi="Arial" w:cs="Arial"/>
                <w:sz w:val="20"/>
                <w:szCs w:val="20"/>
              </w:rPr>
              <w:t xml:space="preserve">Diese schicken die Rechnung ihrem </w:t>
            </w:r>
            <w:r>
              <w:rPr>
                <w:rFonts w:ascii="Arial" w:hAnsi="Arial" w:cs="Arial"/>
                <w:sz w:val="20"/>
                <w:szCs w:val="20"/>
              </w:rPr>
              <w:t>Kranken</w:t>
            </w:r>
            <w:r w:rsidRPr="008E2E20">
              <w:rPr>
                <w:rFonts w:ascii="Arial" w:hAnsi="Arial" w:cs="Arial"/>
                <w:sz w:val="20"/>
                <w:szCs w:val="20"/>
              </w:rPr>
              <w:t>versicherer, bzw. holen eine Bestätigung ein, dass sie keine</w:t>
            </w:r>
            <w:r>
              <w:rPr>
                <w:rFonts w:ascii="Arial" w:hAnsi="Arial" w:cs="Arial"/>
                <w:sz w:val="20"/>
                <w:szCs w:val="20"/>
              </w:rPr>
              <w:t xml:space="preserve"> </w:t>
            </w:r>
            <w:r w:rsidRPr="008E2E20">
              <w:rPr>
                <w:rFonts w:ascii="Arial" w:hAnsi="Arial" w:cs="Arial"/>
                <w:sz w:val="20"/>
                <w:szCs w:val="20"/>
              </w:rPr>
              <w:t xml:space="preserve">Versicherungsbeiträge </w:t>
            </w:r>
            <w:r>
              <w:rPr>
                <w:rFonts w:ascii="Arial" w:hAnsi="Arial" w:cs="Arial"/>
                <w:sz w:val="20"/>
                <w:szCs w:val="20"/>
              </w:rPr>
              <w:t>erhalten</w:t>
            </w:r>
            <w:r w:rsidRPr="008E2E20">
              <w:rPr>
                <w:rFonts w:ascii="Arial" w:hAnsi="Arial" w:cs="Arial"/>
                <w:sz w:val="20"/>
                <w:szCs w:val="20"/>
              </w:rPr>
              <w:t xml:space="preserve">. Erst dann </w:t>
            </w:r>
            <w:r>
              <w:rPr>
                <w:rFonts w:ascii="Arial" w:hAnsi="Arial" w:cs="Arial"/>
                <w:sz w:val="20"/>
                <w:szCs w:val="20"/>
              </w:rPr>
              <w:t>können die Erziehungsberechtigten</w:t>
            </w:r>
            <w:r w:rsidRPr="008E2E20">
              <w:rPr>
                <w:rFonts w:ascii="Arial" w:hAnsi="Arial" w:cs="Arial"/>
                <w:sz w:val="20"/>
                <w:szCs w:val="20"/>
              </w:rPr>
              <w:t xml:space="preserve"> die Belege der Gemeinde </w:t>
            </w:r>
            <w:r>
              <w:rPr>
                <w:rFonts w:ascii="Arial" w:hAnsi="Arial" w:cs="Arial"/>
                <w:sz w:val="20"/>
                <w:szCs w:val="20"/>
              </w:rPr>
              <w:t xml:space="preserve">zusenden </w:t>
            </w:r>
            <w:r w:rsidRPr="008E2E20">
              <w:rPr>
                <w:rFonts w:ascii="Arial" w:hAnsi="Arial" w:cs="Arial"/>
                <w:sz w:val="20"/>
                <w:szCs w:val="20"/>
              </w:rPr>
              <w:t xml:space="preserve">und einen allfälligen </w:t>
            </w:r>
            <w:r w:rsidR="00B02424">
              <w:rPr>
                <w:rFonts w:ascii="Arial" w:hAnsi="Arial" w:cs="Arial"/>
                <w:sz w:val="20"/>
                <w:szCs w:val="20"/>
              </w:rPr>
              <w:t>B</w:t>
            </w:r>
            <w:r w:rsidRPr="008E2E20">
              <w:rPr>
                <w:rFonts w:ascii="Arial" w:hAnsi="Arial" w:cs="Arial"/>
                <w:sz w:val="20"/>
                <w:szCs w:val="20"/>
              </w:rPr>
              <w:t xml:space="preserve">eitrag beantragen. So wird einerseits sichergestellt, dass Leistungen, für die </w:t>
            </w:r>
            <w:r>
              <w:rPr>
                <w:rFonts w:ascii="Arial" w:hAnsi="Arial" w:cs="Arial"/>
                <w:sz w:val="20"/>
                <w:szCs w:val="20"/>
              </w:rPr>
              <w:t>eine private Zahnpflegezusatzversicherung</w:t>
            </w:r>
            <w:r w:rsidRPr="008E2E20">
              <w:rPr>
                <w:rFonts w:ascii="Arial" w:hAnsi="Arial" w:cs="Arial"/>
                <w:sz w:val="20"/>
                <w:szCs w:val="20"/>
              </w:rPr>
              <w:t xml:space="preserve"> abgeschlossen wurde, nicht </w:t>
            </w:r>
            <w:r>
              <w:rPr>
                <w:rFonts w:ascii="Arial" w:hAnsi="Arial" w:cs="Arial"/>
                <w:sz w:val="20"/>
                <w:szCs w:val="20"/>
              </w:rPr>
              <w:t xml:space="preserve">mehr </w:t>
            </w:r>
            <w:r w:rsidRPr="008E2E20">
              <w:rPr>
                <w:rFonts w:ascii="Arial" w:hAnsi="Arial" w:cs="Arial"/>
                <w:sz w:val="20"/>
                <w:szCs w:val="20"/>
              </w:rPr>
              <w:t>von der öffentlichen Hand getragen werden müssen</w:t>
            </w:r>
            <w:r>
              <w:rPr>
                <w:rFonts w:ascii="Arial" w:hAnsi="Arial" w:cs="Arial"/>
                <w:sz w:val="20"/>
                <w:szCs w:val="20"/>
              </w:rPr>
              <w:t>.</w:t>
            </w:r>
            <w:r w:rsidRPr="008E2E20">
              <w:rPr>
                <w:rFonts w:ascii="Arial" w:hAnsi="Arial" w:cs="Arial"/>
                <w:sz w:val="20"/>
                <w:szCs w:val="20"/>
              </w:rPr>
              <w:t xml:space="preserve"> </w:t>
            </w:r>
            <w:r>
              <w:rPr>
                <w:rFonts w:ascii="Arial" w:hAnsi="Arial" w:cs="Arial"/>
                <w:sz w:val="20"/>
                <w:szCs w:val="20"/>
              </w:rPr>
              <w:t>A</w:t>
            </w:r>
            <w:r w:rsidRPr="008E2E20">
              <w:rPr>
                <w:rFonts w:ascii="Arial" w:hAnsi="Arial" w:cs="Arial"/>
                <w:sz w:val="20"/>
                <w:szCs w:val="20"/>
              </w:rPr>
              <w:t>ndere</w:t>
            </w:r>
            <w:r w:rsidR="006B7009">
              <w:rPr>
                <w:rFonts w:ascii="Arial" w:hAnsi="Arial" w:cs="Arial"/>
                <w:sz w:val="20"/>
                <w:szCs w:val="20"/>
              </w:rPr>
              <w:t>r</w:t>
            </w:r>
            <w:r w:rsidRPr="008E2E20">
              <w:rPr>
                <w:rFonts w:ascii="Arial" w:hAnsi="Arial" w:cs="Arial"/>
                <w:sz w:val="20"/>
                <w:szCs w:val="20"/>
              </w:rPr>
              <w:t>seits müssen Gemeinden nicht mehr alle, sondern nur noch diejenigen Rechnungen bearbeiten, für die allenfalls eine Subvention zu entrichten ist</w:t>
            </w:r>
            <w:r w:rsidR="006B7009">
              <w:rPr>
                <w:rFonts w:ascii="Arial" w:hAnsi="Arial" w:cs="Arial"/>
                <w:sz w:val="20"/>
                <w:szCs w:val="20"/>
              </w:rPr>
              <w:t xml:space="preserve"> (Absätze 1 und 2)</w:t>
            </w:r>
            <w:r w:rsidRPr="008E2E20">
              <w:rPr>
                <w:rFonts w:ascii="Arial" w:hAnsi="Arial" w:cs="Arial"/>
                <w:sz w:val="20"/>
                <w:szCs w:val="20"/>
              </w:rPr>
              <w:t>.</w:t>
            </w:r>
          </w:p>
          <w:p w:rsidR="006B7009" w:rsidRDefault="006B7009" w:rsidP="006B7009">
            <w:pPr>
              <w:spacing w:before="120" w:after="120"/>
              <w:rPr>
                <w:rFonts w:ascii="Arial" w:hAnsi="Arial" w:cs="Arial"/>
                <w:sz w:val="20"/>
                <w:szCs w:val="20"/>
              </w:rPr>
            </w:pPr>
            <w:r>
              <w:rPr>
                <w:rFonts w:ascii="Arial" w:hAnsi="Arial" w:cs="Arial"/>
                <w:sz w:val="20"/>
                <w:szCs w:val="20"/>
              </w:rPr>
              <w:t>Allenfalls ist es notwendig, dass die Gemeinde bei der Bearbeitung des Beitragsgesuchs weitere Unterlagen einfordert resp. in diese Einsicht nimmt. Hierfür wird in Absatz 3 eine Rechtsgrundlage geschaffen.</w:t>
            </w:r>
          </w:p>
          <w:p w:rsidR="006B7009" w:rsidRPr="00222D80" w:rsidRDefault="006B7009" w:rsidP="006B7009">
            <w:pPr>
              <w:spacing w:before="120" w:after="120"/>
              <w:rPr>
                <w:rFonts w:ascii="Arial" w:hAnsi="Arial" w:cs="Arial"/>
                <w:sz w:val="20"/>
                <w:szCs w:val="20"/>
                <w:highlight w:val="yellow"/>
              </w:rPr>
            </w:pPr>
            <w:r>
              <w:rPr>
                <w:rFonts w:ascii="Arial" w:hAnsi="Arial" w:cs="Arial"/>
                <w:sz w:val="20"/>
                <w:szCs w:val="20"/>
              </w:rPr>
              <w:t>In Absatz 4 wird klargestellt, dass die Gemeinde keine Bearbeitungsgebühr erheben darf.</w:t>
            </w:r>
          </w:p>
        </w:tc>
      </w:tr>
      <w:tr w:rsidR="009C4C20" w:rsidRPr="002F4E22" w:rsidTr="00C56550">
        <w:tc>
          <w:tcPr>
            <w:tcW w:w="4809" w:type="dxa"/>
          </w:tcPr>
          <w:p w:rsidR="009C4C20" w:rsidRPr="002F4E22" w:rsidRDefault="009C4C20" w:rsidP="009C4C20">
            <w:pPr>
              <w:spacing w:before="120" w:after="120"/>
              <w:rPr>
                <w:rFonts w:ascii="Arial" w:hAnsi="Arial" w:cs="Arial"/>
                <w:b/>
                <w:sz w:val="20"/>
                <w:szCs w:val="20"/>
              </w:rPr>
            </w:pPr>
          </w:p>
        </w:tc>
        <w:tc>
          <w:tcPr>
            <w:tcW w:w="4809" w:type="dxa"/>
          </w:tcPr>
          <w:p w:rsidR="009C4C20" w:rsidRPr="002F4E22" w:rsidRDefault="009C4C20" w:rsidP="0051738E">
            <w:pPr>
              <w:spacing w:before="120" w:after="120"/>
              <w:rPr>
                <w:rFonts w:ascii="Arial" w:hAnsi="Arial" w:cs="Arial"/>
                <w:b/>
                <w:sz w:val="20"/>
                <w:szCs w:val="20"/>
              </w:rPr>
            </w:pPr>
            <w:r w:rsidRPr="002F4E22">
              <w:rPr>
                <w:rFonts w:ascii="Arial" w:hAnsi="Arial" w:cs="Arial"/>
                <w:b/>
                <w:sz w:val="20"/>
                <w:szCs w:val="20"/>
              </w:rPr>
              <w:t>8</w:t>
            </w:r>
            <w:r w:rsidRPr="002F4E22">
              <w:rPr>
                <w:rFonts w:ascii="Arial" w:hAnsi="Arial" w:cs="Arial"/>
                <w:b/>
                <w:sz w:val="20"/>
                <w:szCs w:val="20"/>
              </w:rPr>
              <w:tab/>
              <w:t>Schlussbestimmungen</w:t>
            </w:r>
          </w:p>
        </w:tc>
        <w:tc>
          <w:tcPr>
            <w:tcW w:w="4809" w:type="dxa"/>
          </w:tcPr>
          <w:p w:rsidR="009C4C20" w:rsidRPr="002F4E22" w:rsidRDefault="009C4C20" w:rsidP="00222D80">
            <w:pPr>
              <w:spacing w:before="120" w:after="120"/>
              <w:rPr>
                <w:rFonts w:ascii="Arial" w:hAnsi="Arial" w:cs="Arial"/>
                <w:b/>
                <w:sz w:val="20"/>
                <w:szCs w:val="20"/>
                <w:highlight w:val="yellow"/>
              </w:rPr>
            </w:pPr>
          </w:p>
        </w:tc>
      </w:tr>
      <w:tr w:rsidR="009C4C20" w:rsidRPr="00E45C65" w:rsidTr="00C56550">
        <w:tc>
          <w:tcPr>
            <w:tcW w:w="4809" w:type="dxa"/>
          </w:tcPr>
          <w:p w:rsidR="002F4E22" w:rsidRPr="002F4E22" w:rsidRDefault="002F4E22" w:rsidP="002F4E22">
            <w:pPr>
              <w:spacing w:before="120" w:after="120"/>
              <w:rPr>
                <w:rFonts w:ascii="Arial" w:hAnsi="Arial" w:cs="Arial"/>
                <w:b/>
                <w:sz w:val="20"/>
                <w:szCs w:val="20"/>
              </w:rPr>
            </w:pPr>
            <w:r>
              <w:rPr>
                <w:rFonts w:ascii="Arial" w:hAnsi="Arial" w:cs="Arial"/>
                <w:b/>
                <w:sz w:val="20"/>
                <w:szCs w:val="20"/>
              </w:rPr>
              <w:t>§ 19</w:t>
            </w:r>
            <w:r>
              <w:rPr>
                <w:rFonts w:ascii="Arial" w:hAnsi="Arial" w:cs="Arial"/>
                <w:b/>
                <w:sz w:val="20"/>
                <w:szCs w:val="20"/>
              </w:rPr>
              <w:tab/>
            </w:r>
            <w:r w:rsidRPr="002F4E22">
              <w:rPr>
                <w:rFonts w:ascii="Arial" w:hAnsi="Arial" w:cs="Arial"/>
                <w:b/>
                <w:sz w:val="20"/>
                <w:szCs w:val="20"/>
              </w:rPr>
              <w:t xml:space="preserve">Verwaltungseinsprachen und -Beschwerden </w:t>
            </w:r>
          </w:p>
          <w:p w:rsidR="002F4E22" w:rsidRPr="002F4E22" w:rsidRDefault="002F4E22" w:rsidP="002F4E22">
            <w:pPr>
              <w:spacing w:before="120" w:after="120"/>
              <w:rPr>
                <w:rFonts w:ascii="Arial" w:hAnsi="Arial" w:cs="Arial"/>
                <w:sz w:val="20"/>
                <w:szCs w:val="20"/>
              </w:rPr>
            </w:pPr>
            <w:r w:rsidRPr="00717B68">
              <w:rPr>
                <w:rFonts w:ascii="Arial" w:hAnsi="Arial" w:cs="Arial"/>
                <w:sz w:val="20"/>
                <w:szCs w:val="20"/>
                <w:vertAlign w:val="superscript"/>
              </w:rPr>
              <w:t>1</w:t>
            </w:r>
            <w:r w:rsidRPr="00717B68">
              <w:rPr>
                <w:rFonts w:ascii="Arial" w:hAnsi="Arial" w:cs="Arial"/>
                <w:sz w:val="20"/>
                <w:szCs w:val="20"/>
              </w:rPr>
              <w:t xml:space="preserve"> Gegen Verfügungen im Rahmen der Kinder- und Jugendzahnpflege kann bei der verfügenden Instanz Einsprache erhoben werden.</w:t>
            </w:r>
            <w:r w:rsidRPr="002F4E22">
              <w:rPr>
                <w:rFonts w:ascii="Arial" w:hAnsi="Arial" w:cs="Arial"/>
                <w:sz w:val="20"/>
                <w:szCs w:val="20"/>
              </w:rPr>
              <w:t xml:space="preserve"> </w:t>
            </w:r>
          </w:p>
          <w:p w:rsidR="009C4C20" w:rsidRDefault="002F4E22" w:rsidP="002F4E22">
            <w:pPr>
              <w:spacing w:before="120" w:after="120"/>
              <w:rPr>
                <w:rFonts w:ascii="Arial" w:hAnsi="Arial" w:cs="Arial"/>
                <w:b/>
                <w:sz w:val="20"/>
                <w:szCs w:val="20"/>
              </w:rPr>
            </w:pPr>
            <w:r w:rsidRPr="002F4E22">
              <w:rPr>
                <w:rFonts w:ascii="Arial" w:hAnsi="Arial" w:cs="Arial"/>
                <w:sz w:val="20"/>
                <w:szCs w:val="20"/>
                <w:vertAlign w:val="superscript"/>
              </w:rPr>
              <w:t>2</w:t>
            </w:r>
            <w:r w:rsidRPr="002F4E22">
              <w:rPr>
                <w:rFonts w:ascii="Arial" w:hAnsi="Arial" w:cs="Arial"/>
                <w:sz w:val="20"/>
                <w:szCs w:val="20"/>
              </w:rPr>
              <w:t xml:space="preserve"> Massgebend für das Einsprache- und das Beschwerdeverfahren sind die Bestimmungen des Verwaltungsverfahrensgesetzes.</w:t>
            </w:r>
          </w:p>
        </w:tc>
        <w:tc>
          <w:tcPr>
            <w:tcW w:w="4809" w:type="dxa"/>
          </w:tcPr>
          <w:p w:rsidR="009C4C20" w:rsidRPr="002F4E22" w:rsidRDefault="009C4C20" w:rsidP="0051738E">
            <w:pPr>
              <w:spacing w:before="120" w:after="120"/>
              <w:rPr>
                <w:rFonts w:ascii="Arial" w:hAnsi="Arial" w:cs="Arial"/>
                <w:b/>
                <w:sz w:val="20"/>
                <w:szCs w:val="20"/>
              </w:rPr>
            </w:pPr>
            <w:r w:rsidRPr="002F4E22">
              <w:rPr>
                <w:rFonts w:ascii="Arial" w:hAnsi="Arial" w:cs="Arial"/>
                <w:b/>
                <w:sz w:val="20"/>
                <w:szCs w:val="20"/>
              </w:rPr>
              <w:t xml:space="preserve">§ </w:t>
            </w:r>
            <w:r w:rsidR="003D1752">
              <w:rPr>
                <w:rFonts w:ascii="Arial" w:hAnsi="Arial" w:cs="Arial"/>
                <w:b/>
                <w:sz w:val="20"/>
                <w:szCs w:val="20"/>
              </w:rPr>
              <w:t>2</w:t>
            </w:r>
            <w:r w:rsidR="002A1103">
              <w:rPr>
                <w:rFonts w:ascii="Arial" w:hAnsi="Arial" w:cs="Arial"/>
                <w:b/>
                <w:sz w:val="20"/>
                <w:szCs w:val="20"/>
              </w:rPr>
              <w:t>5</w:t>
            </w:r>
            <w:r w:rsidRPr="002F4E22">
              <w:rPr>
                <w:rFonts w:ascii="Arial" w:hAnsi="Arial" w:cs="Arial"/>
                <w:b/>
                <w:sz w:val="20"/>
                <w:szCs w:val="20"/>
              </w:rPr>
              <w:tab/>
              <w:t>Rechtspflege</w:t>
            </w:r>
          </w:p>
          <w:p w:rsidR="00717B68" w:rsidRDefault="002F4E22" w:rsidP="00F37E0E">
            <w:pPr>
              <w:spacing w:before="120" w:after="120"/>
              <w:rPr>
                <w:rFonts w:ascii="Arial" w:hAnsi="Arial" w:cs="Arial"/>
                <w:sz w:val="20"/>
                <w:szCs w:val="20"/>
              </w:rPr>
            </w:pPr>
            <w:r w:rsidRPr="002F4E22">
              <w:rPr>
                <w:rFonts w:ascii="Arial" w:hAnsi="Arial" w:cs="Arial"/>
                <w:sz w:val="20"/>
                <w:szCs w:val="20"/>
                <w:vertAlign w:val="superscript"/>
              </w:rPr>
              <w:t>1</w:t>
            </w:r>
            <w:r>
              <w:rPr>
                <w:rFonts w:ascii="Arial" w:hAnsi="Arial" w:cs="Arial"/>
                <w:sz w:val="20"/>
                <w:szCs w:val="20"/>
              </w:rPr>
              <w:t xml:space="preserve"> Gegen Verfügungen der Behörden der Gemeinden und des Kantons kann </w:t>
            </w:r>
            <w:r w:rsidR="00717B68">
              <w:rPr>
                <w:rFonts w:ascii="Arial" w:hAnsi="Arial" w:cs="Arial"/>
                <w:sz w:val="20"/>
                <w:szCs w:val="20"/>
              </w:rPr>
              <w:t>bei der verfügenden Behörde Einsprache erhoben werden.</w:t>
            </w:r>
          </w:p>
          <w:p w:rsidR="009C4C20" w:rsidRDefault="00717B68" w:rsidP="00F37E0E">
            <w:pPr>
              <w:spacing w:before="120" w:after="120"/>
              <w:rPr>
                <w:rFonts w:ascii="Arial" w:hAnsi="Arial" w:cs="Arial"/>
                <w:sz w:val="20"/>
                <w:szCs w:val="20"/>
              </w:rPr>
            </w:pPr>
            <w:r w:rsidRPr="00717B68">
              <w:rPr>
                <w:rFonts w:ascii="Arial" w:hAnsi="Arial" w:cs="Arial"/>
                <w:sz w:val="20"/>
                <w:szCs w:val="20"/>
                <w:vertAlign w:val="superscript"/>
              </w:rPr>
              <w:t>2</w:t>
            </w:r>
            <w:r>
              <w:rPr>
                <w:rFonts w:ascii="Arial" w:hAnsi="Arial" w:cs="Arial"/>
                <w:sz w:val="20"/>
                <w:szCs w:val="20"/>
              </w:rPr>
              <w:t xml:space="preserve"> Gegen Einspracheentscheide kann </w:t>
            </w:r>
            <w:r w:rsidR="002F4E22">
              <w:rPr>
                <w:rFonts w:ascii="Arial" w:hAnsi="Arial" w:cs="Arial"/>
                <w:sz w:val="20"/>
                <w:szCs w:val="20"/>
              </w:rPr>
              <w:t>nach den Bestimmungen des Verwaltungsrechtspflegeges</w:t>
            </w:r>
            <w:r w:rsidR="00F37E0E">
              <w:rPr>
                <w:rFonts w:ascii="Arial" w:hAnsi="Arial" w:cs="Arial"/>
                <w:sz w:val="20"/>
                <w:szCs w:val="20"/>
              </w:rPr>
              <w:t>e</w:t>
            </w:r>
            <w:r w:rsidR="002F4E22">
              <w:rPr>
                <w:rFonts w:ascii="Arial" w:hAnsi="Arial" w:cs="Arial"/>
                <w:sz w:val="20"/>
                <w:szCs w:val="20"/>
              </w:rPr>
              <w:t xml:space="preserve">tzes </w:t>
            </w:r>
            <w:r w:rsidR="002A1103">
              <w:rPr>
                <w:rFonts w:ascii="Arial" w:hAnsi="Arial" w:cs="Arial"/>
                <w:sz w:val="20"/>
                <w:szCs w:val="20"/>
              </w:rPr>
              <w:t xml:space="preserve">(VwVG BL) vom 13. Juni 1988 </w:t>
            </w:r>
            <w:r w:rsidR="002F4E22">
              <w:rPr>
                <w:rFonts w:ascii="Arial" w:hAnsi="Arial" w:cs="Arial"/>
                <w:sz w:val="20"/>
                <w:szCs w:val="20"/>
              </w:rPr>
              <w:t>Beschwerde erhoben werden.</w:t>
            </w:r>
          </w:p>
        </w:tc>
        <w:tc>
          <w:tcPr>
            <w:tcW w:w="4809" w:type="dxa"/>
          </w:tcPr>
          <w:p w:rsidR="009C4C20" w:rsidRPr="00E45C65" w:rsidRDefault="006B7009" w:rsidP="002F4E22">
            <w:pPr>
              <w:spacing w:before="120" w:after="120"/>
              <w:rPr>
                <w:rFonts w:ascii="Arial" w:hAnsi="Arial" w:cs="Arial"/>
                <w:sz w:val="20"/>
                <w:szCs w:val="20"/>
                <w:highlight w:val="yellow"/>
              </w:rPr>
            </w:pPr>
            <w:r w:rsidRPr="006B7009">
              <w:rPr>
                <w:rFonts w:ascii="Arial" w:hAnsi="Arial" w:cs="Arial"/>
                <w:sz w:val="20"/>
                <w:szCs w:val="20"/>
              </w:rPr>
              <w:t>Die Bestimmung über die Rechtspflege wurde inhaltlich unverändert übernommen, jedoch redaktionell überarbeitet.</w:t>
            </w:r>
          </w:p>
        </w:tc>
      </w:tr>
      <w:tr w:rsidR="002A1103" w:rsidRPr="00E45C65" w:rsidTr="00C56550">
        <w:tc>
          <w:tcPr>
            <w:tcW w:w="4809" w:type="dxa"/>
          </w:tcPr>
          <w:p w:rsidR="002A1103" w:rsidRDefault="002A1103" w:rsidP="002F4E22">
            <w:pPr>
              <w:spacing w:before="120" w:after="120"/>
              <w:rPr>
                <w:rFonts w:ascii="Arial" w:hAnsi="Arial" w:cs="Arial"/>
                <w:b/>
                <w:sz w:val="20"/>
                <w:szCs w:val="20"/>
              </w:rPr>
            </w:pPr>
          </w:p>
        </w:tc>
        <w:tc>
          <w:tcPr>
            <w:tcW w:w="4809" w:type="dxa"/>
          </w:tcPr>
          <w:p w:rsidR="002A1103" w:rsidRPr="002F4E22" w:rsidRDefault="002A1103" w:rsidP="0051738E">
            <w:pPr>
              <w:spacing w:before="120" w:after="120"/>
              <w:rPr>
                <w:rFonts w:ascii="Arial" w:hAnsi="Arial" w:cs="Arial"/>
                <w:b/>
                <w:sz w:val="20"/>
                <w:szCs w:val="20"/>
              </w:rPr>
            </w:pPr>
            <w:r>
              <w:rPr>
                <w:rFonts w:ascii="Arial" w:hAnsi="Arial" w:cs="Arial"/>
                <w:b/>
                <w:sz w:val="20"/>
                <w:szCs w:val="20"/>
              </w:rPr>
              <w:t>II.</w:t>
            </w:r>
            <w:r>
              <w:rPr>
                <w:rFonts w:ascii="Arial" w:hAnsi="Arial" w:cs="Arial"/>
                <w:b/>
                <w:sz w:val="20"/>
                <w:szCs w:val="20"/>
              </w:rPr>
              <w:tab/>
              <w:t>Fremdänderung</w:t>
            </w:r>
          </w:p>
        </w:tc>
        <w:tc>
          <w:tcPr>
            <w:tcW w:w="4809" w:type="dxa"/>
          </w:tcPr>
          <w:p w:rsidR="002A1103" w:rsidRPr="006B7009" w:rsidRDefault="002A1103" w:rsidP="002F4E22">
            <w:pPr>
              <w:spacing w:before="120" w:after="120"/>
              <w:rPr>
                <w:rFonts w:ascii="Arial" w:hAnsi="Arial" w:cs="Arial"/>
                <w:sz w:val="20"/>
                <w:szCs w:val="20"/>
              </w:rPr>
            </w:pPr>
          </w:p>
        </w:tc>
      </w:tr>
      <w:tr w:rsidR="002A1103" w:rsidRPr="00E45C65" w:rsidTr="00C56550">
        <w:tc>
          <w:tcPr>
            <w:tcW w:w="4809" w:type="dxa"/>
          </w:tcPr>
          <w:p w:rsidR="002A1103" w:rsidRDefault="002A1103" w:rsidP="002F4E22">
            <w:pPr>
              <w:spacing w:before="120" w:after="120"/>
              <w:rPr>
                <w:rFonts w:ascii="Arial" w:hAnsi="Arial" w:cs="Arial"/>
                <w:b/>
                <w:sz w:val="20"/>
                <w:szCs w:val="20"/>
              </w:rPr>
            </w:pPr>
          </w:p>
        </w:tc>
        <w:tc>
          <w:tcPr>
            <w:tcW w:w="4809" w:type="dxa"/>
          </w:tcPr>
          <w:p w:rsidR="002A1103" w:rsidRPr="002A1103" w:rsidRDefault="002A1103" w:rsidP="002A1103">
            <w:pPr>
              <w:spacing w:before="120" w:after="120"/>
              <w:rPr>
                <w:rFonts w:ascii="Arial" w:hAnsi="Arial" w:cs="Arial"/>
                <w:sz w:val="20"/>
                <w:szCs w:val="20"/>
              </w:rPr>
            </w:pPr>
            <w:r>
              <w:rPr>
                <w:rFonts w:ascii="Arial" w:hAnsi="Arial" w:cs="Arial"/>
                <w:sz w:val="20"/>
                <w:szCs w:val="20"/>
              </w:rPr>
              <w:t xml:space="preserve">Das </w:t>
            </w:r>
            <w:r w:rsidRPr="002A1103">
              <w:rPr>
                <w:rFonts w:ascii="Arial" w:hAnsi="Arial" w:cs="Arial"/>
                <w:sz w:val="20"/>
                <w:szCs w:val="20"/>
              </w:rPr>
              <w:t xml:space="preserve">Finanzausgleichsgesetz (FAG) </w:t>
            </w:r>
            <w:r>
              <w:rPr>
                <w:rFonts w:ascii="Arial" w:hAnsi="Arial" w:cs="Arial"/>
                <w:sz w:val="20"/>
                <w:szCs w:val="20"/>
              </w:rPr>
              <w:t xml:space="preserve">vom 25. Juni 2009) </w:t>
            </w:r>
            <w:r w:rsidRPr="002A1103">
              <w:rPr>
                <w:rFonts w:ascii="Arial" w:hAnsi="Arial" w:cs="Arial"/>
                <w:sz w:val="20"/>
                <w:szCs w:val="20"/>
              </w:rPr>
              <w:t>wird wie folgt geändert:</w:t>
            </w:r>
          </w:p>
        </w:tc>
        <w:tc>
          <w:tcPr>
            <w:tcW w:w="4809" w:type="dxa"/>
          </w:tcPr>
          <w:p w:rsidR="002A1103" w:rsidRPr="006B7009" w:rsidRDefault="002A1103" w:rsidP="002F4E22">
            <w:pPr>
              <w:spacing w:before="120" w:after="120"/>
              <w:rPr>
                <w:rFonts w:ascii="Arial" w:hAnsi="Arial" w:cs="Arial"/>
                <w:sz w:val="20"/>
                <w:szCs w:val="20"/>
              </w:rPr>
            </w:pPr>
          </w:p>
        </w:tc>
      </w:tr>
      <w:tr w:rsidR="002A1103" w:rsidRPr="00E45C65" w:rsidTr="00C56550">
        <w:tc>
          <w:tcPr>
            <w:tcW w:w="4809" w:type="dxa"/>
          </w:tcPr>
          <w:p w:rsidR="002A1103" w:rsidRDefault="002A1103" w:rsidP="002F4E22">
            <w:pPr>
              <w:spacing w:before="120" w:after="120"/>
              <w:rPr>
                <w:rFonts w:ascii="Arial" w:hAnsi="Arial" w:cs="Arial"/>
                <w:b/>
                <w:sz w:val="20"/>
                <w:szCs w:val="20"/>
              </w:rPr>
            </w:pPr>
          </w:p>
        </w:tc>
        <w:tc>
          <w:tcPr>
            <w:tcW w:w="4809" w:type="dxa"/>
          </w:tcPr>
          <w:p w:rsidR="002A1103" w:rsidRPr="002A1103" w:rsidRDefault="002A1103" w:rsidP="002A1103">
            <w:pPr>
              <w:spacing w:before="120" w:after="120"/>
              <w:rPr>
                <w:rFonts w:ascii="Arial" w:hAnsi="Arial" w:cs="Arial"/>
                <w:b/>
                <w:sz w:val="20"/>
                <w:szCs w:val="20"/>
              </w:rPr>
            </w:pPr>
            <w:r>
              <w:rPr>
                <w:rFonts w:ascii="Arial" w:hAnsi="Arial" w:cs="Arial"/>
                <w:b/>
                <w:sz w:val="20"/>
                <w:szCs w:val="20"/>
              </w:rPr>
              <w:t>§ 15d</w:t>
            </w:r>
            <w:r>
              <w:rPr>
                <w:rFonts w:ascii="Arial" w:hAnsi="Arial" w:cs="Arial"/>
                <w:b/>
                <w:sz w:val="20"/>
                <w:szCs w:val="20"/>
              </w:rPr>
              <w:tab/>
            </w:r>
            <w:r w:rsidRPr="002A1103">
              <w:rPr>
                <w:rFonts w:ascii="Arial" w:hAnsi="Arial" w:cs="Arial"/>
                <w:b/>
                <w:sz w:val="20"/>
                <w:szCs w:val="20"/>
              </w:rPr>
              <w:t>Leistungen des Kantons, Kinder- und Jugendzahnpflege</w:t>
            </w:r>
            <w:r>
              <w:rPr>
                <w:rFonts w:ascii="Arial" w:hAnsi="Arial" w:cs="Arial"/>
                <w:b/>
                <w:sz w:val="20"/>
                <w:szCs w:val="20"/>
              </w:rPr>
              <w:t xml:space="preserve"> (neu)</w:t>
            </w:r>
          </w:p>
          <w:p w:rsidR="002A1103" w:rsidRPr="002A1103" w:rsidRDefault="002A1103" w:rsidP="002A1103">
            <w:pPr>
              <w:spacing w:before="120" w:after="120"/>
              <w:rPr>
                <w:rFonts w:ascii="Arial" w:hAnsi="Arial" w:cs="Arial"/>
                <w:sz w:val="20"/>
                <w:szCs w:val="20"/>
              </w:rPr>
            </w:pPr>
            <w:r w:rsidRPr="002A1103">
              <w:rPr>
                <w:rFonts w:ascii="Arial" w:hAnsi="Arial" w:cs="Arial"/>
                <w:sz w:val="20"/>
                <w:szCs w:val="20"/>
                <w:vertAlign w:val="superscript"/>
              </w:rPr>
              <w:t>1</w:t>
            </w:r>
            <w:r w:rsidRPr="002A1103">
              <w:rPr>
                <w:rFonts w:ascii="Arial" w:hAnsi="Arial" w:cs="Arial"/>
                <w:sz w:val="20"/>
                <w:szCs w:val="20"/>
              </w:rPr>
              <w:t xml:space="preserve"> </w:t>
            </w:r>
            <w:r w:rsidR="00C85ACF" w:rsidRPr="00C85ACF">
              <w:rPr>
                <w:rFonts w:ascii="Arial" w:hAnsi="Arial" w:cs="Arial"/>
                <w:sz w:val="20"/>
                <w:szCs w:val="20"/>
              </w:rPr>
              <w:t>Zur Kompensation der Aufgabenverschiebung «Kinder- und Jugendzahnpflege» leistet der Kanton den Einwohnergemeinden jährlich CHF 1,1 Mio.</w:t>
            </w:r>
          </w:p>
          <w:p w:rsidR="00C85ACF" w:rsidRDefault="002A1103" w:rsidP="002A1103">
            <w:pPr>
              <w:spacing w:before="120" w:after="120"/>
              <w:rPr>
                <w:rFonts w:ascii="Arial" w:hAnsi="Arial" w:cs="Arial"/>
                <w:sz w:val="20"/>
                <w:szCs w:val="20"/>
              </w:rPr>
            </w:pPr>
            <w:r w:rsidRPr="002A1103">
              <w:rPr>
                <w:rFonts w:ascii="Arial" w:hAnsi="Arial" w:cs="Arial"/>
                <w:sz w:val="20"/>
                <w:szCs w:val="20"/>
                <w:vertAlign w:val="superscript"/>
              </w:rPr>
              <w:t>2</w:t>
            </w:r>
            <w:r w:rsidRPr="002A1103">
              <w:rPr>
                <w:rFonts w:ascii="Arial" w:hAnsi="Arial" w:cs="Arial"/>
                <w:sz w:val="20"/>
                <w:szCs w:val="20"/>
              </w:rPr>
              <w:t xml:space="preserve"> </w:t>
            </w:r>
            <w:r w:rsidR="00C85ACF" w:rsidRPr="00C85ACF">
              <w:rPr>
                <w:rFonts w:ascii="Arial" w:hAnsi="Arial" w:cs="Arial"/>
                <w:sz w:val="20"/>
                <w:szCs w:val="20"/>
              </w:rPr>
              <w:t>Der Betrag pro Einwohnergemeinde richtet sich nach der gewichteten Anzahl Kinder unter 18 Jahren. Die Gewichtung erfolgt nach dem Anteil Familien in wirtschaftlich bescheidenen Verhältnissen.</w:t>
            </w:r>
            <w:r w:rsidRPr="002A1103">
              <w:rPr>
                <w:rFonts w:ascii="Arial" w:hAnsi="Arial" w:cs="Arial"/>
                <w:sz w:val="20"/>
                <w:szCs w:val="20"/>
              </w:rPr>
              <w:t xml:space="preserve"> </w:t>
            </w:r>
          </w:p>
          <w:p w:rsidR="002A1103" w:rsidRPr="002A1103" w:rsidRDefault="00C85ACF" w:rsidP="002A1103">
            <w:pPr>
              <w:spacing w:before="120" w:after="120"/>
              <w:rPr>
                <w:rFonts w:ascii="Arial" w:hAnsi="Arial" w:cs="Arial"/>
                <w:sz w:val="20"/>
                <w:szCs w:val="20"/>
              </w:rPr>
            </w:pPr>
            <w:r w:rsidRPr="00C85ACF">
              <w:rPr>
                <w:rFonts w:ascii="Arial" w:hAnsi="Arial" w:cs="Arial"/>
                <w:sz w:val="20"/>
                <w:szCs w:val="20"/>
                <w:vertAlign w:val="superscript"/>
              </w:rPr>
              <w:t>3</w:t>
            </w:r>
            <w:r>
              <w:rPr>
                <w:rFonts w:ascii="Arial" w:hAnsi="Arial" w:cs="Arial"/>
                <w:sz w:val="20"/>
                <w:szCs w:val="20"/>
              </w:rPr>
              <w:t xml:space="preserve"> </w:t>
            </w:r>
            <w:r w:rsidR="002A1103" w:rsidRPr="002A1103">
              <w:rPr>
                <w:rFonts w:ascii="Arial" w:hAnsi="Arial" w:cs="Arial"/>
                <w:sz w:val="20"/>
                <w:szCs w:val="20"/>
              </w:rPr>
              <w:t>Der Regierungsrat regelt die Einzelheiten.</w:t>
            </w:r>
          </w:p>
        </w:tc>
        <w:tc>
          <w:tcPr>
            <w:tcW w:w="4809" w:type="dxa"/>
          </w:tcPr>
          <w:p w:rsidR="002A1103" w:rsidRPr="006B7009" w:rsidRDefault="002502E8" w:rsidP="002502E8">
            <w:pPr>
              <w:spacing w:before="120" w:after="120"/>
              <w:rPr>
                <w:rFonts w:ascii="Arial" w:hAnsi="Arial" w:cs="Arial"/>
                <w:sz w:val="20"/>
                <w:szCs w:val="20"/>
              </w:rPr>
            </w:pPr>
            <w:r w:rsidRPr="002502E8">
              <w:rPr>
                <w:rFonts w:ascii="Arial" w:hAnsi="Arial" w:cs="Arial"/>
                <w:sz w:val="20"/>
                <w:szCs w:val="20"/>
              </w:rPr>
              <w:t>Die bisher vom Kanton aufgewendeten Mittel werden den Gemeinden über eine Änderung des Finanzausgleichsgesetzes zur Verfügung gestellt. Es wird ein neuer Paragraph eingeführt, der sowohl die Höhe der Kompensation definiert, die der Kanton den Gemeinden in Folge der Aufgabenverschiebung im Kinder- und Jugendzahnpflegebereich überträgt, als auch die grundsätzliche Verteilung der Gelder an die Gemeinden pro «gewichtetes Kind unter 18 Jahren».</w:t>
            </w:r>
          </w:p>
        </w:tc>
      </w:tr>
      <w:tr w:rsidR="002A1103" w:rsidRPr="00E45C65" w:rsidTr="00C56550">
        <w:tc>
          <w:tcPr>
            <w:tcW w:w="4809" w:type="dxa"/>
          </w:tcPr>
          <w:p w:rsidR="002A1103" w:rsidRDefault="002A1103" w:rsidP="002F4E22">
            <w:pPr>
              <w:spacing w:before="120" w:after="120"/>
              <w:rPr>
                <w:rFonts w:ascii="Arial" w:hAnsi="Arial" w:cs="Arial"/>
                <w:b/>
                <w:sz w:val="20"/>
                <w:szCs w:val="20"/>
              </w:rPr>
            </w:pPr>
          </w:p>
        </w:tc>
        <w:tc>
          <w:tcPr>
            <w:tcW w:w="4809" w:type="dxa"/>
          </w:tcPr>
          <w:p w:rsidR="002A1103" w:rsidRDefault="002A1103" w:rsidP="002A1103">
            <w:pPr>
              <w:spacing w:before="120" w:after="120"/>
              <w:rPr>
                <w:rFonts w:ascii="Arial" w:hAnsi="Arial" w:cs="Arial"/>
                <w:b/>
                <w:sz w:val="20"/>
                <w:szCs w:val="20"/>
              </w:rPr>
            </w:pPr>
            <w:r>
              <w:rPr>
                <w:rFonts w:ascii="Arial" w:hAnsi="Arial" w:cs="Arial"/>
                <w:b/>
                <w:sz w:val="20"/>
                <w:szCs w:val="20"/>
              </w:rPr>
              <w:t>III.</w:t>
            </w:r>
            <w:r>
              <w:rPr>
                <w:rFonts w:ascii="Arial" w:hAnsi="Arial" w:cs="Arial"/>
                <w:b/>
                <w:sz w:val="20"/>
                <w:szCs w:val="20"/>
              </w:rPr>
              <w:tab/>
              <w:t>Fremdaufhebung</w:t>
            </w:r>
          </w:p>
        </w:tc>
        <w:tc>
          <w:tcPr>
            <w:tcW w:w="4809" w:type="dxa"/>
          </w:tcPr>
          <w:p w:rsidR="002A1103" w:rsidRPr="006B7009" w:rsidRDefault="002A1103" w:rsidP="002F4E22">
            <w:pPr>
              <w:spacing w:before="120" w:after="120"/>
              <w:rPr>
                <w:rFonts w:ascii="Arial" w:hAnsi="Arial" w:cs="Arial"/>
                <w:sz w:val="20"/>
                <w:szCs w:val="20"/>
              </w:rPr>
            </w:pPr>
          </w:p>
        </w:tc>
      </w:tr>
      <w:tr w:rsidR="002A1103" w:rsidRPr="00E45C65" w:rsidTr="00C56550">
        <w:tc>
          <w:tcPr>
            <w:tcW w:w="4809" w:type="dxa"/>
          </w:tcPr>
          <w:p w:rsidR="002A1103" w:rsidRDefault="002A1103" w:rsidP="002F4E22">
            <w:pPr>
              <w:spacing w:before="120" w:after="120"/>
              <w:rPr>
                <w:rFonts w:ascii="Arial" w:hAnsi="Arial" w:cs="Arial"/>
                <w:b/>
                <w:sz w:val="20"/>
                <w:szCs w:val="20"/>
              </w:rPr>
            </w:pPr>
          </w:p>
        </w:tc>
        <w:tc>
          <w:tcPr>
            <w:tcW w:w="4809" w:type="dxa"/>
          </w:tcPr>
          <w:p w:rsidR="002A1103" w:rsidRPr="002A1103" w:rsidRDefault="002A1103" w:rsidP="002A1103">
            <w:pPr>
              <w:spacing w:before="120" w:after="120"/>
              <w:rPr>
                <w:rFonts w:ascii="Arial" w:hAnsi="Arial" w:cs="Arial"/>
                <w:sz w:val="20"/>
                <w:szCs w:val="20"/>
              </w:rPr>
            </w:pPr>
            <w:r>
              <w:rPr>
                <w:rFonts w:ascii="Arial" w:hAnsi="Arial" w:cs="Arial"/>
                <w:sz w:val="20"/>
                <w:szCs w:val="20"/>
              </w:rPr>
              <w:t xml:space="preserve">Das </w:t>
            </w:r>
            <w:r w:rsidRPr="002A1103">
              <w:rPr>
                <w:rFonts w:ascii="Arial" w:hAnsi="Arial" w:cs="Arial"/>
                <w:sz w:val="20"/>
                <w:szCs w:val="20"/>
              </w:rPr>
              <w:t>Kinder- und Jugendzah</w:t>
            </w:r>
            <w:r>
              <w:rPr>
                <w:rFonts w:ascii="Arial" w:hAnsi="Arial" w:cs="Arial"/>
                <w:sz w:val="20"/>
                <w:szCs w:val="20"/>
              </w:rPr>
              <w:t>npflegegesetz vom 19. September 1996</w:t>
            </w:r>
            <w:r w:rsidRPr="002A1103">
              <w:rPr>
                <w:rFonts w:ascii="Arial" w:hAnsi="Arial" w:cs="Arial"/>
                <w:sz w:val="20"/>
                <w:szCs w:val="20"/>
              </w:rPr>
              <w:t xml:space="preserve"> wird aufgehoben.</w:t>
            </w:r>
          </w:p>
        </w:tc>
        <w:tc>
          <w:tcPr>
            <w:tcW w:w="4809" w:type="dxa"/>
          </w:tcPr>
          <w:p w:rsidR="002A1103" w:rsidRPr="006B7009" w:rsidRDefault="002502E8" w:rsidP="002F4E22">
            <w:pPr>
              <w:spacing w:before="120" w:after="120"/>
              <w:rPr>
                <w:rFonts w:ascii="Arial" w:hAnsi="Arial" w:cs="Arial"/>
                <w:sz w:val="20"/>
                <w:szCs w:val="20"/>
              </w:rPr>
            </w:pPr>
            <w:r>
              <w:rPr>
                <w:rFonts w:ascii="Arial" w:hAnsi="Arial" w:cs="Arial"/>
                <w:sz w:val="20"/>
                <w:szCs w:val="20"/>
              </w:rPr>
              <w:t>Das bisherige Kinder- und Jugendzahnpflegegesetz ist aufzuheben.</w:t>
            </w:r>
          </w:p>
        </w:tc>
      </w:tr>
      <w:tr w:rsidR="002A1103" w:rsidRPr="00E45C65" w:rsidTr="00C56550">
        <w:tc>
          <w:tcPr>
            <w:tcW w:w="4809" w:type="dxa"/>
          </w:tcPr>
          <w:p w:rsidR="002A1103" w:rsidRDefault="002A1103" w:rsidP="002F4E22">
            <w:pPr>
              <w:spacing w:before="120" w:after="120"/>
              <w:rPr>
                <w:rFonts w:ascii="Arial" w:hAnsi="Arial" w:cs="Arial"/>
                <w:b/>
                <w:sz w:val="20"/>
                <w:szCs w:val="20"/>
              </w:rPr>
            </w:pPr>
          </w:p>
        </w:tc>
        <w:tc>
          <w:tcPr>
            <w:tcW w:w="4809" w:type="dxa"/>
          </w:tcPr>
          <w:p w:rsidR="002A1103" w:rsidRPr="002A1103" w:rsidRDefault="002A1103" w:rsidP="002A1103">
            <w:pPr>
              <w:spacing w:before="120" w:after="120"/>
              <w:rPr>
                <w:rFonts w:ascii="Arial" w:hAnsi="Arial" w:cs="Arial"/>
                <w:b/>
                <w:sz w:val="20"/>
                <w:szCs w:val="20"/>
              </w:rPr>
            </w:pPr>
            <w:r>
              <w:rPr>
                <w:rFonts w:ascii="Arial" w:hAnsi="Arial" w:cs="Arial"/>
                <w:b/>
                <w:sz w:val="20"/>
                <w:szCs w:val="20"/>
              </w:rPr>
              <w:t>IV.</w:t>
            </w:r>
            <w:r>
              <w:rPr>
                <w:rFonts w:ascii="Arial" w:hAnsi="Arial" w:cs="Arial"/>
                <w:b/>
                <w:sz w:val="20"/>
                <w:szCs w:val="20"/>
              </w:rPr>
              <w:tab/>
            </w:r>
            <w:r w:rsidRPr="002A1103">
              <w:rPr>
                <w:rFonts w:ascii="Arial" w:hAnsi="Arial" w:cs="Arial"/>
                <w:b/>
                <w:sz w:val="20"/>
                <w:szCs w:val="20"/>
              </w:rPr>
              <w:t>Inkrafttreten</w:t>
            </w:r>
          </w:p>
        </w:tc>
        <w:tc>
          <w:tcPr>
            <w:tcW w:w="4809" w:type="dxa"/>
          </w:tcPr>
          <w:p w:rsidR="002A1103" w:rsidRPr="006B7009" w:rsidRDefault="002A1103" w:rsidP="002F4E22">
            <w:pPr>
              <w:spacing w:before="120" w:after="120"/>
              <w:rPr>
                <w:rFonts w:ascii="Arial" w:hAnsi="Arial" w:cs="Arial"/>
                <w:sz w:val="20"/>
                <w:szCs w:val="20"/>
              </w:rPr>
            </w:pPr>
          </w:p>
        </w:tc>
      </w:tr>
      <w:tr w:rsidR="002A1103" w:rsidRPr="00E45C65" w:rsidTr="00C56550">
        <w:tc>
          <w:tcPr>
            <w:tcW w:w="4809" w:type="dxa"/>
          </w:tcPr>
          <w:p w:rsidR="002A1103" w:rsidRDefault="002A1103" w:rsidP="002F4E22">
            <w:pPr>
              <w:spacing w:before="120" w:after="120"/>
              <w:rPr>
                <w:rFonts w:ascii="Arial" w:hAnsi="Arial" w:cs="Arial"/>
                <w:b/>
                <w:sz w:val="20"/>
                <w:szCs w:val="20"/>
              </w:rPr>
            </w:pPr>
          </w:p>
        </w:tc>
        <w:tc>
          <w:tcPr>
            <w:tcW w:w="4809" w:type="dxa"/>
          </w:tcPr>
          <w:p w:rsidR="002A1103" w:rsidRDefault="002A1103" w:rsidP="002A1103">
            <w:pPr>
              <w:spacing w:before="120" w:after="120"/>
              <w:rPr>
                <w:rFonts w:ascii="Arial" w:hAnsi="Arial" w:cs="Arial"/>
                <w:sz w:val="20"/>
                <w:szCs w:val="20"/>
              </w:rPr>
            </w:pPr>
            <w:r w:rsidRPr="002A1103">
              <w:rPr>
                <w:rFonts w:ascii="Arial" w:hAnsi="Arial" w:cs="Arial"/>
                <w:sz w:val="20"/>
                <w:szCs w:val="20"/>
              </w:rPr>
              <w:t>Dieses Gesetz tritt am 1. Januar 2021 in Kraft.</w:t>
            </w:r>
          </w:p>
        </w:tc>
        <w:tc>
          <w:tcPr>
            <w:tcW w:w="4809" w:type="dxa"/>
          </w:tcPr>
          <w:p w:rsidR="002A1103" w:rsidRPr="006B7009" w:rsidRDefault="002A1103" w:rsidP="002F4E22">
            <w:pPr>
              <w:spacing w:before="120" w:after="120"/>
              <w:rPr>
                <w:rFonts w:ascii="Arial" w:hAnsi="Arial" w:cs="Arial"/>
                <w:sz w:val="20"/>
                <w:szCs w:val="20"/>
              </w:rPr>
            </w:pPr>
          </w:p>
        </w:tc>
      </w:tr>
    </w:tbl>
    <w:p w:rsidR="00C56550" w:rsidRPr="00C56550" w:rsidRDefault="00C56550">
      <w:pPr>
        <w:rPr>
          <w:rFonts w:ascii="Arial" w:hAnsi="Arial" w:cs="Arial"/>
        </w:rPr>
      </w:pPr>
    </w:p>
    <w:p w:rsidR="00C56550" w:rsidRPr="00C56550" w:rsidRDefault="00C56550">
      <w:pPr>
        <w:rPr>
          <w:rFonts w:ascii="Arial" w:hAnsi="Arial" w:cs="Arial"/>
        </w:rPr>
      </w:pPr>
    </w:p>
    <w:sectPr w:rsidR="00C56550" w:rsidRPr="00C56550" w:rsidSect="00C56550">
      <w:pgSz w:w="16838" w:h="11906" w:orient="landscape"/>
      <w:pgMar w:top="1417" w:right="1417"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161"/>
  <w:proofState w:spelling="clean" w:grammar="clean"/>
  <w:defaultTabStop w:val="709"/>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6550"/>
    <w:rsid w:val="00012539"/>
    <w:rsid w:val="0002783C"/>
    <w:rsid w:val="0003202E"/>
    <w:rsid w:val="00054931"/>
    <w:rsid w:val="000611C4"/>
    <w:rsid w:val="000854EC"/>
    <w:rsid w:val="000D588D"/>
    <w:rsid w:val="001051C7"/>
    <w:rsid w:val="0012255C"/>
    <w:rsid w:val="00135AD5"/>
    <w:rsid w:val="001432FE"/>
    <w:rsid w:val="00154B09"/>
    <w:rsid w:val="001647B0"/>
    <w:rsid w:val="001774CD"/>
    <w:rsid w:val="0018470E"/>
    <w:rsid w:val="001B1485"/>
    <w:rsid w:val="001E25C5"/>
    <w:rsid w:val="001F5CE7"/>
    <w:rsid w:val="00203E71"/>
    <w:rsid w:val="00222D80"/>
    <w:rsid w:val="0024032C"/>
    <w:rsid w:val="0024594D"/>
    <w:rsid w:val="002502E8"/>
    <w:rsid w:val="002572C8"/>
    <w:rsid w:val="0028057F"/>
    <w:rsid w:val="00297E8D"/>
    <w:rsid w:val="002A1103"/>
    <w:rsid w:val="002A5864"/>
    <w:rsid w:val="002E3F43"/>
    <w:rsid w:val="002F4E22"/>
    <w:rsid w:val="00354EEF"/>
    <w:rsid w:val="00377D58"/>
    <w:rsid w:val="003811FC"/>
    <w:rsid w:val="00381720"/>
    <w:rsid w:val="00382874"/>
    <w:rsid w:val="00394C14"/>
    <w:rsid w:val="003A7CB4"/>
    <w:rsid w:val="003C7488"/>
    <w:rsid w:val="003D1752"/>
    <w:rsid w:val="003E54F6"/>
    <w:rsid w:val="003F1003"/>
    <w:rsid w:val="00413A0B"/>
    <w:rsid w:val="00417EA1"/>
    <w:rsid w:val="004206BE"/>
    <w:rsid w:val="00422113"/>
    <w:rsid w:val="004315DA"/>
    <w:rsid w:val="00433324"/>
    <w:rsid w:val="00450176"/>
    <w:rsid w:val="00467D4F"/>
    <w:rsid w:val="00484D47"/>
    <w:rsid w:val="004B7816"/>
    <w:rsid w:val="004E3723"/>
    <w:rsid w:val="004F6C75"/>
    <w:rsid w:val="0051738E"/>
    <w:rsid w:val="00526834"/>
    <w:rsid w:val="00540AA2"/>
    <w:rsid w:val="0056196B"/>
    <w:rsid w:val="0056487F"/>
    <w:rsid w:val="005A346D"/>
    <w:rsid w:val="005A44DD"/>
    <w:rsid w:val="005B0156"/>
    <w:rsid w:val="005D04EA"/>
    <w:rsid w:val="005F71EB"/>
    <w:rsid w:val="00622ADC"/>
    <w:rsid w:val="00632608"/>
    <w:rsid w:val="0064259B"/>
    <w:rsid w:val="00670577"/>
    <w:rsid w:val="00673A63"/>
    <w:rsid w:val="0069182F"/>
    <w:rsid w:val="006B7009"/>
    <w:rsid w:val="006C0B4E"/>
    <w:rsid w:val="006C11FD"/>
    <w:rsid w:val="006E1C1F"/>
    <w:rsid w:val="006E2BDD"/>
    <w:rsid w:val="006E75D4"/>
    <w:rsid w:val="00701FF0"/>
    <w:rsid w:val="00702485"/>
    <w:rsid w:val="00717B68"/>
    <w:rsid w:val="0072131A"/>
    <w:rsid w:val="00745009"/>
    <w:rsid w:val="00746466"/>
    <w:rsid w:val="007567B3"/>
    <w:rsid w:val="0077524C"/>
    <w:rsid w:val="007762D9"/>
    <w:rsid w:val="007775E9"/>
    <w:rsid w:val="00785A79"/>
    <w:rsid w:val="00794035"/>
    <w:rsid w:val="00796E6F"/>
    <w:rsid w:val="007C2893"/>
    <w:rsid w:val="007C32E2"/>
    <w:rsid w:val="007D24CA"/>
    <w:rsid w:val="007E5C16"/>
    <w:rsid w:val="00812598"/>
    <w:rsid w:val="008210A0"/>
    <w:rsid w:val="00836752"/>
    <w:rsid w:val="00840B4D"/>
    <w:rsid w:val="008448ED"/>
    <w:rsid w:val="008732F1"/>
    <w:rsid w:val="008A1470"/>
    <w:rsid w:val="008A557A"/>
    <w:rsid w:val="008C78ED"/>
    <w:rsid w:val="008D7732"/>
    <w:rsid w:val="008E2E20"/>
    <w:rsid w:val="00906C60"/>
    <w:rsid w:val="00906C75"/>
    <w:rsid w:val="0094063F"/>
    <w:rsid w:val="0095709C"/>
    <w:rsid w:val="00965A2E"/>
    <w:rsid w:val="009A5A64"/>
    <w:rsid w:val="009C3437"/>
    <w:rsid w:val="009C4C20"/>
    <w:rsid w:val="009E2F23"/>
    <w:rsid w:val="009F2EFA"/>
    <w:rsid w:val="00A2565E"/>
    <w:rsid w:val="00A64793"/>
    <w:rsid w:val="00A65A09"/>
    <w:rsid w:val="00A85F4F"/>
    <w:rsid w:val="00AA3B2A"/>
    <w:rsid w:val="00AE295B"/>
    <w:rsid w:val="00AE7887"/>
    <w:rsid w:val="00AF2983"/>
    <w:rsid w:val="00B02424"/>
    <w:rsid w:val="00B05EAC"/>
    <w:rsid w:val="00B25948"/>
    <w:rsid w:val="00B41541"/>
    <w:rsid w:val="00B46FA7"/>
    <w:rsid w:val="00B63280"/>
    <w:rsid w:val="00B86FCE"/>
    <w:rsid w:val="00B908DA"/>
    <w:rsid w:val="00BA6163"/>
    <w:rsid w:val="00BB59E4"/>
    <w:rsid w:val="00BE1330"/>
    <w:rsid w:val="00BF4CC7"/>
    <w:rsid w:val="00C05B99"/>
    <w:rsid w:val="00C10866"/>
    <w:rsid w:val="00C12720"/>
    <w:rsid w:val="00C13DFA"/>
    <w:rsid w:val="00C20F3E"/>
    <w:rsid w:val="00C368AF"/>
    <w:rsid w:val="00C56550"/>
    <w:rsid w:val="00C57172"/>
    <w:rsid w:val="00C83CE4"/>
    <w:rsid w:val="00C84AB7"/>
    <w:rsid w:val="00C85ACF"/>
    <w:rsid w:val="00C866A2"/>
    <w:rsid w:val="00CB76BA"/>
    <w:rsid w:val="00CE4E0D"/>
    <w:rsid w:val="00D010BF"/>
    <w:rsid w:val="00D037BA"/>
    <w:rsid w:val="00D04CAF"/>
    <w:rsid w:val="00D10A14"/>
    <w:rsid w:val="00D31CAB"/>
    <w:rsid w:val="00D34E06"/>
    <w:rsid w:val="00D5395B"/>
    <w:rsid w:val="00DA283D"/>
    <w:rsid w:val="00DD3533"/>
    <w:rsid w:val="00E00D11"/>
    <w:rsid w:val="00E45C65"/>
    <w:rsid w:val="00E5503F"/>
    <w:rsid w:val="00E63762"/>
    <w:rsid w:val="00E74EA3"/>
    <w:rsid w:val="00E94813"/>
    <w:rsid w:val="00E96351"/>
    <w:rsid w:val="00EF672F"/>
    <w:rsid w:val="00F14DC6"/>
    <w:rsid w:val="00F37E0E"/>
    <w:rsid w:val="00F50656"/>
    <w:rsid w:val="00F5291E"/>
    <w:rsid w:val="00F6409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A3C78F"/>
  <w15:docId w15:val="{E259DBE7-7B88-48C4-9EBD-8ED94565FE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906C60"/>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59"/>
    <w:rsid w:val="00C5655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prechblasentext">
    <w:name w:val="Balloon Text"/>
    <w:basedOn w:val="Standard"/>
    <w:link w:val="SprechblasentextZchn"/>
    <w:uiPriority w:val="99"/>
    <w:semiHidden/>
    <w:unhideWhenUsed/>
    <w:rsid w:val="00203E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03E71"/>
    <w:rPr>
      <w:rFonts w:ascii="Tahoma" w:hAnsi="Tahoma" w:cs="Tahoma"/>
      <w:sz w:val="16"/>
      <w:szCs w:val="16"/>
    </w:rPr>
  </w:style>
  <w:style w:type="character" w:styleId="Kommentarzeichen">
    <w:name w:val="annotation reference"/>
    <w:basedOn w:val="Absatz-Standardschriftart"/>
    <w:uiPriority w:val="99"/>
    <w:semiHidden/>
    <w:unhideWhenUsed/>
    <w:rsid w:val="00BA6163"/>
    <w:rPr>
      <w:sz w:val="16"/>
      <w:szCs w:val="16"/>
    </w:rPr>
  </w:style>
  <w:style w:type="paragraph" w:styleId="Kommentartext">
    <w:name w:val="annotation text"/>
    <w:basedOn w:val="Standard"/>
    <w:link w:val="KommentartextZchn"/>
    <w:uiPriority w:val="99"/>
    <w:semiHidden/>
    <w:unhideWhenUsed/>
    <w:rsid w:val="00BA6163"/>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BA6163"/>
    <w:rPr>
      <w:sz w:val="20"/>
      <w:szCs w:val="20"/>
    </w:rPr>
  </w:style>
  <w:style w:type="paragraph" w:styleId="Kommentarthema">
    <w:name w:val="annotation subject"/>
    <w:basedOn w:val="Kommentartext"/>
    <w:next w:val="Kommentartext"/>
    <w:link w:val="KommentarthemaZchn"/>
    <w:uiPriority w:val="99"/>
    <w:semiHidden/>
    <w:unhideWhenUsed/>
    <w:rsid w:val="00BA6163"/>
    <w:rPr>
      <w:b/>
      <w:bCs/>
    </w:rPr>
  </w:style>
  <w:style w:type="character" w:customStyle="1" w:styleId="KommentarthemaZchn">
    <w:name w:val="Kommentarthema Zchn"/>
    <w:basedOn w:val="KommentartextZchn"/>
    <w:link w:val="Kommentarthema"/>
    <w:uiPriority w:val="99"/>
    <w:semiHidden/>
    <w:rsid w:val="00BA6163"/>
    <w:rPr>
      <w:b/>
      <w:bCs/>
      <w:sz w:val="20"/>
      <w:szCs w:val="20"/>
    </w:rPr>
  </w:style>
  <w:style w:type="character" w:styleId="Hyperlink">
    <w:name w:val="Hyperlink"/>
    <w:basedOn w:val="Absatz-Standardschriftart"/>
    <w:uiPriority w:val="99"/>
    <w:unhideWhenUsed/>
    <w:rsid w:val="002E3F4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bl.clex.ch/frontend/versions/1251"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4242</Words>
  <Characters>26730</Characters>
  <Application>Microsoft Office Word</Application>
  <DocSecurity>0</DocSecurity>
  <Lines>222</Lines>
  <Paragraphs>61</Paragraphs>
  <ScaleCrop>false</ScaleCrop>
  <HeadingPairs>
    <vt:vector size="2" baseType="variant">
      <vt:variant>
        <vt:lpstr>Titel</vt:lpstr>
      </vt:variant>
      <vt:variant>
        <vt:i4>1</vt:i4>
      </vt:variant>
    </vt:vector>
  </HeadingPairs>
  <TitlesOfParts>
    <vt:vector size="1" baseType="lpstr">
      <vt:lpstr/>
    </vt:vector>
  </TitlesOfParts>
  <Company>Kantonale Verwaltungen BL</Company>
  <LinksUpToDate>false</LinksUpToDate>
  <CharactersWithSpaces>30911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Knecht, Urs VGD</dc:creator>
  <cp:lastModifiedBy>Sommer, Juerg VGD</cp:lastModifiedBy>
  <cp:revision>4</cp:revision>
  <cp:lastPrinted>2017-10-03T11:37:00Z</cp:lastPrinted>
  <dcterms:created xsi:type="dcterms:W3CDTF">2020-01-07T06:35:00Z</dcterms:created>
  <dcterms:modified xsi:type="dcterms:W3CDTF">2020-01-07T07:35:00Z</dcterms:modified>
</cp:coreProperties>
</file>