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384"/>
        <w:gridCol w:w="2552"/>
        <w:gridCol w:w="2268"/>
        <w:gridCol w:w="3084"/>
      </w:tblGrid>
      <w:tr w:rsidR="00D52886" w14:paraId="4FEB100D" w14:textId="77777777" w:rsidTr="00D52886">
        <w:tc>
          <w:tcPr>
            <w:tcW w:w="1384" w:type="dxa"/>
            <w:vMerge w:val="restart"/>
            <w:hideMark/>
          </w:tcPr>
          <w:p w14:paraId="4C5B343E" w14:textId="77777777" w:rsidR="00D52886" w:rsidRDefault="00D52886">
            <w:pPr>
              <w:jc w:val="center"/>
              <w:rPr>
                <w:rFonts w:ascii="Century Gothic" w:hAnsi="Century Gothic"/>
              </w:rPr>
            </w:pPr>
            <w:r>
              <w:rPr>
                <w:noProof/>
                <w:lang w:val="de-CH" w:eastAsia="de-CH"/>
              </w:rPr>
              <w:drawing>
                <wp:inline distT="0" distB="0" distL="0" distR="0" wp14:anchorId="4ABDB837" wp14:editId="6B50FB22">
                  <wp:extent cx="541020" cy="6248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 cy="624840"/>
                          </a:xfrm>
                          <a:prstGeom prst="rect">
                            <a:avLst/>
                          </a:prstGeom>
                          <a:noFill/>
                          <a:ln>
                            <a:noFill/>
                          </a:ln>
                        </pic:spPr>
                      </pic:pic>
                    </a:graphicData>
                  </a:graphic>
                </wp:inline>
              </w:drawing>
            </w:r>
          </w:p>
        </w:tc>
        <w:tc>
          <w:tcPr>
            <w:tcW w:w="7904" w:type="dxa"/>
            <w:gridSpan w:val="3"/>
            <w:hideMark/>
          </w:tcPr>
          <w:p w14:paraId="61F0048A" w14:textId="77777777" w:rsidR="00D52886" w:rsidRDefault="00A25CC5">
            <w:pPr>
              <w:rPr>
                <w:rFonts w:ascii="Century Gothic" w:hAnsi="Century Gothic"/>
                <w:sz w:val="52"/>
                <w:szCs w:val="52"/>
              </w:rPr>
            </w:pPr>
            <w:r>
              <w:rPr>
                <w:rFonts w:ascii="Century Gothic" w:hAnsi="Century Gothic"/>
                <w:sz w:val="52"/>
                <w:szCs w:val="52"/>
              </w:rPr>
              <w:t>Einwohnerg</w:t>
            </w:r>
            <w:r w:rsidR="00D52886">
              <w:rPr>
                <w:rFonts w:ascii="Century Gothic" w:hAnsi="Century Gothic"/>
                <w:sz w:val="52"/>
                <w:szCs w:val="52"/>
              </w:rPr>
              <w:t xml:space="preserve">emeinde Burg i. L. </w:t>
            </w:r>
          </w:p>
        </w:tc>
      </w:tr>
      <w:tr w:rsidR="00D52886" w14:paraId="030444AC" w14:textId="77777777" w:rsidTr="00D52886">
        <w:tc>
          <w:tcPr>
            <w:tcW w:w="0" w:type="auto"/>
            <w:vMerge/>
            <w:vAlign w:val="center"/>
            <w:hideMark/>
          </w:tcPr>
          <w:p w14:paraId="07D3AE79" w14:textId="77777777" w:rsidR="00D52886" w:rsidRDefault="00D52886">
            <w:pPr>
              <w:rPr>
                <w:rFonts w:ascii="Century Gothic" w:hAnsi="Century Gothic"/>
              </w:rPr>
            </w:pPr>
          </w:p>
        </w:tc>
        <w:tc>
          <w:tcPr>
            <w:tcW w:w="2552" w:type="dxa"/>
            <w:vMerge w:val="restart"/>
            <w:vAlign w:val="bottom"/>
          </w:tcPr>
          <w:p w14:paraId="5ED91313" w14:textId="77777777" w:rsidR="00D52886" w:rsidRDefault="00D52886">
            <w:pPr>
              <w:rPr>
                <w:rFonts w:ascii="Century Gothic" w:hAnsi="Century Gothic"/>
                <w:sz w:val="18"/>
                <w:szCs w:val="18"/>
              </w:rPr>
            </w:pPr>
          </w:p>
          <w:p w14:paraId="48BDA5CE" w14:textId="77777777" w:rsidR="00D52886" w:rsidRDefault="00D52886">
            <w:pPr>
              <w:rPr>
                <w:rFonts w:ascii="Century Gothic" w:hAnsi="Century Gothic"/>
                <w:sz w:val="18"/>
                <w:szCs w:val="18"/>
              </w:rPr>
            </w:pPr>
            <w:r>
              <w:rPr>
                <w:rFonts w:ascii="Century Gothic" w:hAnsi="Century Gothic"/>
                <w:sz w:val="18"/>
                <w:szCs w:val="18"/>
              </w:rPr>
              <w:t>Gemeindeverwaltung</w:t>
            </w:r>
          </w:p>
          <w:p w14:paraId="2E8EAAE0" w14:textId="77777777" w:rsidR="00D52886" w:rsidRDefault="00D52886">
            <w:pPr>
              <w:rPr>
                <w:rFonts w:ascii="Century Gothic" w:hAnsi="Century Gothic"/>
                <w:sz w:val="18"/>
                <w:szCs w:val="18"/>
              </w:rPr>
            </w:pPr>
            <w:r>
              <w:rPr>
                <w:rFonts w:ascii="Century Gothic" w:hAnsi="Century Gothic"/>
                <w:sz w:val="18"/>
                <w:szCs w:val="18"/>
              </w:rPr>
              <w:t>Dorfweg 18 4117 Burg i.L.</w:t>
            </w:r>
          </w:p>
        </w:tc>
        <w:tc>
          <w:tcPr>
            <w:tcW w:w="2268" w:type="dxa"/>
            <w:vAlign w:val="bottom"/>
          </w:tcPr>
          <w:p w14:paraId="323E2174" w14:textId="77777777" w:rsidR="00D52886" w:rsidRDefault="00D52886">
            <w:pPr>
              <w:rPr>
                <w:rFonts w:ascii="Century Gothic" w:hAnsi="Century Gothic"/>
                <w:sz w:val="18"/>
                <w:szCs w:val="18"/>
              </w:rPr>
            </w:pPr>
          </w:p>
          <w:p w14:paraId="14961CF6" w14:textId="77777777" w:rsidR="00D52886" w:rsidRDefault="00D52886">
            <w:pPr>
              <w:rPr>
                <w:rFonts w:ascii="Century Gothic" w:hAnsi="Century Gothic"/>
                <w:sz w:val="18"/>
                <w:szCs w:val="18"/>
              </w:rPr>
            </w:pPr>
            <w:r>
              <w:rPr>
                <w:rFonts w:ascii="Century Gothic" w:hAnsi="Century Gothic"/>
                <w:sz w:val="18"/>
                <w:szCs w:val="18"/>
              </w:rPr>
              <w:t>Telefon 061 731 31 01</w:t>
            </w:r>
          </w:p>
        </w:tc>
        <w:tc>
          <w:tcPr>
            <w:tcW w:w="3084" w:type="dxa"/>
            <w:vAlign w:val="bottom"/>
          </w:tcPr>
          <w:p w14:paraId="5DE1B739" w14:textId="77777777" w:rsidR="00D52886" w:rsidRDefault="00D52886">
            <w:pPr>
              <w:rPr>
                <w:rFonts w:ascii="Century Gothic" w:hAnsi="Century Gothic"/>
                <w:sz w:val="18"/>
                <w:szCs w:val="18"/>
              </w:rPr>
            </w:pPr>
          </w:p>
          <w:p w14:paraId="373EE5D7" w14:textId="77777777" w:rsidR="00D52886" w:rsidRDefault="00D52886">
            <w:pPr>
              <w:rPr>
                <w:rFonts w:ascii="Century Gothic" w:hAnsi="Century Gothic"/>
                <w:sz w:val="18"/>
                <w:szCs w:val="18"/>
              </w:rPr>
            </w:pPr>
            <w:r>
              <w:rPr>
                <w:rFonts w:ascii="Century Gothic" w:hAnsi="Century Gothic"/>
                <w:sz w:val="18"/>
                <w:szCs w:val="18"/>
              </w:rPr>
              <w:t>E-Mail: verwaltung@burg-il.ch</w:t>
            </w:r>
          </w:p>
        </w:tc>
      </w:tr>
      <w:tr w:rsidR="00D52886" w14:paraId="7B9A6610" w14:textId="77777777" w:rsidTr="00D52886">
        <w:tc>
          <w:tcPr>
            <w:tcW w:w="1384" w:type="dxa"/>
            <w:hideMark/>
          </w:tcPr>
          <w:p w14:paraId="55CB2C9C" w14:textId="77777777" w:rsidR="00D52886" w:rsidRDefault="00D52886">
            <w:pPr>
              <w:rPr>
                <w:rFonts w:ascii="Century Gothic" w:hAnsi="Century Gothic"/>
                <w:sz w:val="16"/>
                <w:szCs w:val="16"/>
              </w:rPr>
            </w:pPr>
            <w:r>
              <w:rPr>
                <w:rFonts w:ascii="Century Gothic" w:hAnsi="Century Gothic"/>
                <w:sz w:val="16"/>
                <w:szCs w:val="16"/>
              </w:rPr>
              <w:t>www.burg-il.ch</w:t>
            </w:r>
          </w:p>
        </w:tc>
        <w:tc>
          <w:tcPr>
            <w:tcW w:w="0" w:type="auto"/>
            <w:vMerge/>
            <w:vAlign w:val="center"/>
            <w:hideMark/>
          </w:tcPr>
          <w:p w14:paraId="6E7B4A5E" w14:textId="77777777" w:rsidR="00D52886" w:rsidRDefault="00D52886">
            <w:pPr>
              <w:rPr>
                <w:rFonts w:ascii="Century Gothic" w:hAnsi="Century Gothic"/>
                <w:sz w:val="18"/>
                <w:szCs w:val="18"/>
              </w:rPr>
            </w:pPr>
          </w:p>
        </w:tc>
        <w:tc>
          <w:tcPr>
            <w:tcW w:w="2268" w:type="dxa"/>
            <w:vAlign w:val="bottom"/>
            <w:hideMark/>
          </w:tcPr>
          <w:p w14:paraId="0AE0E5FF" w14:textId="77777777" w:rsidR="00D52886" w:rsidRDefault="00D52886">
            <w:pPr>
              <w:rPr>
                <w:rFonts w:ascii="Century Gothic" w:hAnsi="Century Gothic"/>
                <w:sz w:val="18"/>
                <w:szCs w:val="18"/>
              </w:rPr>
            </w:pPr>
            <w:r>
              <w:rPr>
                <w:rFonts w:ascii="Century Gothic" w:hAnsi="Century Gothic"/>
                <w:sz w:val="18"/>
                <w:szCs w:val="18"/>
              </w:rPr>
              <w:t xml:space="preserve"> </w:t>
            </w:r>
          </w:p>
        </w:tc>
        <w:tc>
          <w:tcPr>
            <w:tcW w:w="3084" w:type="dxa"/>
            <w:vAlign w:val="bottom"/>
            <w:hideMark/>
          </w:tcPr>
          <w:p w14:paraId="70E42633" w14:textId="77777777" w:rsidR="00D52886" w:rsidRDefault="00D52886">
            <w:pPr>
              <w:rPr>
                <w:rFonts w:ascii="Century Gothic" w:hAnsi="Century Gothic"/>
                <w:sz w:val="18"/>
                <w:szCs w:val="18"/>
              </w:rPr>
            </w:pPr>
            <w:r>
              <w:rPr>
                <w:rFonts w:ascii="Century Gothic" w:hAnsi="Century Gothic"/>
                <w:sz w:val="18"/>
                <w:szCs w:val="18"/>
              </w:rPr>
              <w:t>E-Mail: finanzen@burg-il.ch</w:t>
            </w:r>
          </w:p>
        </w:tc>
      </w:tr>
    </w:tbl>
    <w:p w14:paraId="6D4A779C" w14:textId="77777777" w:rsidR="00D52886" w:rsidRDefault="00D52886" w:rsidP="00D52886">
      <w:pPr>
        <w:pBdr>
          <w:bottom w:val="single" w:sz="6" w:space="1" w:color="auto"/>
        </w:pBdr>
      </w:pPr>
    </w:p>
    <w:p w14:paraId="5CDB88FE" w14:textId="77777777" w:rsidR="00D52886" w:rsidRDefault="00D52886" w:rsidP="00D52886"/>
    <w:p w14:paraId="6D2352B6" w14:textId="77777777" w:rsidR="005E534B" w:rsidRDefault="005E534B" w:rsidP="00D52886"/>
    <w:p w14:paraId="7F28F32B" w14:textId="77777777" w:rsidR="00D52886" w:rsidRDefault="00D52886" w:rsidP="00D52886"/>
    <w:p w14:paraId="6105BDEB" w14:textId="77777777" w:rsidR="00D52886" w:rsidRPr="00814885" w:rsidRDefault="00181C8C" w:rsidP="00144ADD">
      <w:pPr>
        <w:rPr>
          <w:rFonts w:ascii="Century Gothic" w:hAnsi="Century Gothic"/>
          <w:b/>
          <w:sz w:val="28"/>
          <w:szCs w:val="28"/>
        </w:rPr>
      </w:pPr>
      <w:r w:rsidRPr="00814885">
        <w:rPr>
          <w:rFonts w:ascii="Century Gothic" w:hAnsi="Century Gothic"/>
          <w:b/>
          <w:sz w:val="28"/>
          <w:szCs w:val="28"/>
        </w:rPr>
        <w:t xml:space="preserve">EINLADUNG ZUR </w:t>
      </w:r>
      <w:r w:rsidR="00D52886" w:rsidRPr="00814885">
        <w:rPr>
          <w:rFonts w:ascii="Century Gothic" w:hAnsi="Century Gothic"/>
          <w:b/>
          <w:sz w:val="28"/>
          <w:szCs w:val="28"/>
        </w:rPr>
        <w:t>GEMEINDEVERSAMMLUNG</w:t>
      </w:r>
    </w:p>
    <w:p w14:paraId="3453BF9B" w14:textId="77777777" w:rsidR="00D52886" w:rsidRPr="00814885" w:rsidRDefault="006F2589" w:rsidP="00144ADD">
      <w:pPr>
        <w:rPr>
          <w:rFonts w:ascii="Century Gothic" w:hAnsi="Century Gothic"/>
          <w:b/>
          <w:color w:val="FF0000"/>
          <w:sz w:val="28"/>
          <w:szCs w:val="28"/>
          <w:u w:val="single"/>
        </w:rPr>
      </w:pPr>
      <w:r w:rsidRPr="00814885">
        <w:rPr>
          <w:rFonts w:ascii="Century Gothic" w:hAnsi="Century Gothic"/>
          <w:b/>
          <w:sz w:val="28"/>
          <w:szCs w:val="28"/>
        </w:rPr>
        <w:t xml:space="preserve">DIENSTAG, </w:t>
      </w:r>
      <w:r w:rsidR="00373E7E" w:rsidRPr="00814885">
        <w:rPr>
          <w:rFonts w:ascii="Century Gothic" w:hAnsi="Century Gothic"/>
          <w:b/>
          <w:sz w:val="28"/>
          <w:szCs w:val="28"/>
        </w:rPr>
        <w:t>18</w:t>
      </w:r>
      <w:r w:rsidR="00D52886" w:rsidRPr="00814885">
        <w:rPr>
          <w:rFonts w:ascii="Century Gothic" w:hAnsi="Century Gothic"/>
          <w:b/>
          <w:sz w:val="28"/>
          <w:szCs w:val="28"/>
        </w:rPr>
        <w:t>. JUNI 201</w:t>
      </w:r>
      <w:r w:rsidR="00373E7E" w:rsidRPr="00814885">
        <w:rPr>
          <w:rFonts w:ascii="Century Gothic" w:hAnsi="Century Gothic"/>
          <w:b/>
          <w:sz w:val="28"/>
          <w:szCs w:val="28"/>
        </w:rPr>
        <w:t>9</w:t>
      </w:r>
      <w:r w:rsidR="00D52886" w:rsidRPr="00814885">
        <w:rPr>
          <w:rFonts w:ascii="Century Gothic" w:hAnsi="Century Gothic"/>
          <w:b/>
          <w:sz w:val="28"/>
          <w:szCs w:val="28"/>
        </w:rPr>
        <w:t>, SCHULHAUS BURG I.L.</w:t>
      </w:r>
      <w:r w:rsidR="0004088F" w:rsidRPr="00814885">
        <w:rPr>
          <w:rFonts w:ascii="Century Gothic" w:hAnsi="Century Gothic"/>
          <w:b/>
          <w:sz w:val="28"/>
          <w:szCs w:val="28"/>
        </w:rPr>
        <w:t>,</w:t>
      </w:r>
      <w:r w:rsidR="0004088F" w:rsidRPr="00814885">
        <w:rPr>
          <w:rFonts w:ascii="Century Gothic" w:hAnsi="Century Gothic"/>
          <w:b/>
          <w:color w:val="FF0000"/>
          <w:sz w:val="28"/>
          <w:szCs w:val="28"/>
        </w:rPr>
        <w:t xml:space="preserve"> </w:t>
      </w:r>
      <w:r w:rsidR="0004088F" w:rsidRPr="00814885">
        <w:rPr>
          <w:rFonts w:ascii="Century Gothic" w:hAnsi="Century Gothic"/>
          <w:b/>
          <w:color w:val="FF0000"/>
          <w:sz w:val="28"/>
          <w:szCs w:val="28"/>
          <w:u w:val="single"/>
        </w:rPr>
        <w:t>19.00 UHR</w:t>
      </w:r>
    </w:p>
    <w:p w14:paraId="0BEA71FB" w14:textId="77777777" w:rsidR="00D52886" w:rsidRDefault="00D52886" w:rsidP="00144ADD">
      <w:pPr>
        <w:rPr>
          <w:rFonts w:ascii="Century Gothic" w:hAnsi="Century Gothic"/>
          <w:b/>
          <w:szCs w:val="22"/>
        </w:rPr>
      </w:pPr>
    </w:p>
    <w:p w14:paraId="3C236767" w14:textId="77777777" w:rsidR="005E534B" w:rsidRDefault="005E534B" w:rsidP="00144ADD">
      <w:pPr>
        <w:rPr>
          <w:rFonts w:ascii="Century Gothic" w:hAnsi="Century Gothic"/>
          <w:b/>
          <w:szCs w:val="22"/>
        </w:rPr>
      </w:pPr>
    </w:p>
    <w:p w14:paraId="35429D41" w14:textId="77777777" w:rsidR="00814885" w:rsidRDefault="00814885" w:rsidP="00144ADD">
      <w:pPr>
        <w:rPr>
          <w:rFonts w:ascii="Century Gothic" w:hAnsi="Century Gothic"/>
          <w:b/>
          <w:szCs w:val="22"/>
        </w:rPr>
      </w:pPr>
    </w:p>
    <w:p w14:paraId="5797A15A" w14:textId="77777777" w:rsidR="00814885" w:rsidRDefault="00814885" w:rsidP="00144ADD">
      <w:pPr>
        <w:rPr>
          <w:rFonts w:ascii="Century Gothic" w:hAnsi="Century Gothic"/>
          <w:b/>
          <w:szCs w:val="22"/>
        </w:rPr>
      </w:pPr>
    </w:p>
    <w:p w14:paraId="6F15D242" w14:textId="77777777" w:rsidR="00D52886" w:rsidRPr="00814885" w:rsidRDefault="00814885" w:rsidP="00144ADD">
      <w:pPr>
        <w:rPr>
          <w:rFonts w:ascii="Century Gothic" w:hAnsi="Century Gothic"/>
          <w:b/>
          <w:szCs w:val="22"/>
        </w:rPr>
      </w:pPr>
      <w:r>
        <w:rPr>
          <w:rFonts w:ascii="Century Gothic" w:hAnsi="Century Gothic"/>
          <w:b/>
          <w:szCs w:val="22"/>
        </w:rPr>
        <w:t>TRAKTANDEN</w:t>
      </w:r>
    </w:p>
    <w:p w14:paraId="333022A4" w14:textId="77777777" w:rsidR="00373E7E" w:rsidRDefault="00373E7E" w:rsidP="00144ADD">
      <w:pPr>
        <w:rPr>
          <w:rFonts w:ascii="Century Gothic" w:hAnsi="Century Gothic"/>
          <w:sz w:val="21"/>
          <w:szCs w:val="21"/>
        </w:rPr>
      </w:pPr>
    </w:p>
    <w:p w14:paraId="58ADC05F" w14:textId="77777777" w:rsidR="003920E7" w:rsidRDefault="003920E7" w:rsidP="00144ADD">
      <w:pPr>
        <w:rPr>
          <w:rFonts w:ascii="Century Gothic" w:hAnsi="Century Gothic"/>
          <w:sz w:val="21"/>
          <w:szCs w:val="21"/>
        </w:rPr>
      </w:pP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426"/>
        <w:gridCol w:w="8930"/>
      </w:tblGrid>
      <w:tr w:rsidR="00373E7E" w:rsidRPr="005E534B" w14:paraId="2D41155F" w14:textId="77777777" w:rsidTr="00144ADD">
        <w:trPr>
          <w:trHeight w:val="871"/>
        </w:trPr>
        <w:tc>
          <w:tcPr>
            <w:tcW w:w="426" w:type="dxa"/>
            <w:shd w:val="clear" w:color="auto" w:fill="auto"/>
          </w:tcPr>
          <w:p w14:paraId="1CB9F1B4" w14:textId="77777777" w:rsidR="00373E7E" w:rsidRPr="005E534B" w:rsidRDefault="00373E7E" w:rsidP="00144ADD">
            <w:pPr>
              <w:rPr>
                <w:rFonts w:ascii="Century Gothic" w:hAnsi="Century Gothic"/>
                <w:b/>
                <w:szCs w:val="22"/>
              </w:rPr>
            </w:pPr>
            <w:r w:rsidRPr="005E534B">
              <w:rPr>
                <w:rFonts w:ascii="Century Gothic" w:hAnsi="Century Gothic"/>
                <w:b/>
                <w:szCs w:val="22"/>
              </w:rPr>
              <w:t>1.</w:t>
            </w:r>
          </w:p>
        </w:tc>
        <w:tc>
          <w:tcPr>
            <w:tcW w:w="8930" w:type="dxa"/>
            <w:shd w:val="clear" w:color="auto" w:fill="auto"/>
          </w:tcPr>
          <w:p w14:paraId="247A3D2A" w14:textId="77777777" w:rsidR="005E534B" w:rsidRPr="005E534B" w:rsidRDefault="005E534B" w:rsidP="00144ADD">
            <w:pPr>
              <w:rPr>
                <w:rFonts w:ascii="Century Gothic" w:hAnsi="Century Gothic"/>
                <w:b/>
                <w:szCs w:val="22"/>
              </w:rPr>
            </w:pPr>
            <w:r w:rsidRPr="005E534B">
              <w:rPr>
                <w:rFonts w:ascii="Century Gothic" w:hAnsi="Century Gothic"/>
                <w:b/>
                <w:szCs w:val="22"/>
              </w:rPr>
              <w:t>Proto</w:t>
            </w:r>
            <w:r w:rsidR="006A2956">
              <w:rPr>
                <w:rFonts w:ascii="Century Gothic" w:hAnsi="Century Gothic"/>
                <w:b/>
                <w:szCs w:val="22"/>
              </w:rPr>
              <w:t>ko</w:t>
            </w:r>
            <w:r w:rsidRPr="005E534B">
              <w:rPr>
                <w:rFonts w:ascii="Century Gothic" w:hAnsi="Century Gothic"/>
                <w:b/>
                <w:szCs w:val="22"/>
              </w:rPr>
              <w:t>ll</w:t>
            </w:r>
            <w:r w:rsidR="00181C8C">
              <w:rPr>
                <w:rFonts w:ascii="Century Gothic" w:hAnsi="Century Gothic"/>
                <w:b/>
                <w:szCs w:val="22"/>
              </w:rPr>
              <w:t xml:space="preserve"> der Gemeindeversammlung vom 18. Dezember 2018 </w:t>
            </w:r>
          </w:p>
          <w:p w14:paraId="008945A2" w14:textId="77777777" w:rsidR="003920E7" w:rsidRPr="00814885" w:rsidRDefault="00A25CC5" w:rsidP="00144ADD">
            <w:pPr>
              <w:rPr>
                <w:rFonts w:ascii="Century Gothic" w:hAnsi="Century Gothic"/>
                <w:szCs w:val="22"/>
              </w:rPr>
            </w:pPr>
            <w:r>
              <w:rPr>
                <w:rFonts w:ascii="Century Gothic" w:hAnsi="Century Gothic"/>
                <w:szCs w:val="22"/>
              </w:rPr>
              <w:t xml:space="preserve"> </w:t>
            </w:r>
          </w:p>
        </w:tc>
      </w:tr>
      <w:tr w:rsidR="00814885" w:rsidRPr="005E534B" w14:paraId="38240FED" w14:textId="77777777" w:rsidTr="00144ADD">
        <w:trPr>
          <w:trHeight w:val="361"/>
        </w:trPr>
        <w:tc>
          <w:tcPr>
            <w:tcW w:w="426" w:type="dxa"/>
            <w:shd w:val="clear" w:color="auto" w:fill="auto"/>
          </w:tcPr>
          <w:p w14:paraId="34DD95DC" w14:textId="77777777" w:rsidR="00814885" w:rsidRPr="005E534B" w:rsidRDefault="00814885" w:rsidP="00CF0145">
            <w:pPr>
              <w:jc w:val="both"/>
              <w:rPr>
                <w:rFonts w:ascii="Century Gothic" w:hAnsi="Century Gothic"/>
                <w:b/>
                <w:szCs w:val="22"/>
              </w:rPr>
            </w:pPr>
            <w:r w:rsidRPr="005E534B">
              <w:rPr>
                <w:rFonts w:ascii="Century Gothic" w:hAnsi="Century Gothic"/>
                <w:b/>
                <w:szCs w:val="22"/>
              </w:rPr>
              <w:t>2.</w:t>
            </w:r>
          </w:p>
        </w:tc>
        <w:tc>
          <w:tcPr>
            <w:tcW w:w="8930" w:type="dxa"/>
            <w:shd w:val="clear" w:color="auto" w:fill="auto"/>
          </w:tcPr>
          <w:p w14:paraId="33CAEEAE" w14:textId="77777777" w:rsidR="00814885" w:rsidRPr="005E534B" w:rsidRDefault="00814885" w:rsidP="00CF0145">
            <w:pPr>
              <w:rPr>
                <w:rFonts w:ascii="Century Gothic" w:hAnsi="Century Gothic"/>
                <w:b/>
                <w:szCs w:val="22"/>
              </w:rPr>
            </w:pPr>
            <w:r w:rsidRPr="005E534B">
              <w:rPr>
                <w:rFonts w:ascii="Century Gothic" w:hAnsi="Century Gothic"/>
                <w:b/>
                <w:szCs w:val="22"/>
              </w:rPr>
              <w:t>Jahresrechnung 2018</w:t>
            </w:r>
          </w:p>
          <w:p w14:paraId="0B334B90" w14:textId="77777777" w:rsidR="00814885" w:rsidRDefault="00814885" w:rsidP="00814885">
            <w:pPr>
              <w:pStyle w:val="Listenabsatz"/>
              <w:numPr>
                <w:ilvl w:val="0"/>
                <w:numId w:val="2"/>
              </w:numPr>
              <w:jc w:val="both"/>
              <w:rPr>
                <w:rFonts w:ascii="Century Gothic" w:hAnsi="Century Gothic" w:cs="Century Gothic"/>
                <w:szCs w:val="22"/>
              </w:rPr>
            </w:pPr>
            <w:r>
              <w:rPr>
                <w:rFonts w:ascii="Century Gothic" w:hAnsi="Century Gothic" w:cs="Century Gothic"/>
                <w:szCs w:val="22"/>
              </w:rPr>
              <w:t>Bericht der RPK</w:t>
            </w:r>
          </w:p>
          <w:p w14:paraId="49E693F0" w14:textId="77777777" w:rsidR="00814885" w:rsidRDefault="00814885" w:rsidP="00814885">
            <w:pPr>
              <w:pStyle w:val="Listenabsatz"/>
              <w:numPr>
                <w:ilvl w:val="0"/>
                <w:numId w:val="2"/>
              </w:numPr>
              <w:jc w:val="both"/>
              <w:rPr>
                <w:rFonts w:ascii="Century Gothic" w:hAnsi="Century Gothic" w:cs="Century Gothic"/>
                <w:szCs w:val="22"/>
              </w:rPr>
            </w:pPr>
            <w:r>
              <w:rPr>
                <w:rFonts w:ascii="Century Gothic" w:hAnsi="Century Gothic" w:cs="Century Gothic"/>
                <w:szCs w:val="22"/>
              </w:rPr>
              <w:t>Abschreibung des Pensionskassen-Bilanzfehlbetrages</w:t>
            </w:r>
          </w:p>
          <w:p w14:paraId="2DC63E5C" w14:textId="77777777" w:rsidR="00814885" w:rsidRPr="00D202CA" w:rsidRDefault="00814885" w:rsidP="00814885">
            <w:pPr>
              <w:pStyle w:val="Listenabsatz"/>
              <w:numPr>
                <w:ilvl w:val="0"/>
                <w:numId w:val="2"/>
              </w:numPr>
              <w:jc w:val="both"/>
              <w:rPr>
                <w:rFonts w:ascii="Century Gothic" w:hAnsi="Century Gothic" w:cs="Century Gothic"/>
                <w:szCs w:val="22"/>
              </w:rPr>
            </w:pPr>
            <w:r w:rsidRPr="00D202CA">
              <w:rPr>
                <w:rFonts w:ascii="Century Gothic" w:hAnsi="Century Gothic" w:cs="Century Gothic"/>
                <w:szCs w:val="22"/>
              </w:rPr>
              <w:t>Genehmigung</w:t>
            </w:r>
            <w:r>
              <w:rPr>
                <w:rFonts w:ascii="Century Gothic" w:hAnsi="Century Gothic" w:cs="Century Gothic"/>
                <w:szCs w:val="22"/>
              </w:rPr>
              <w:t xml:space="preserve"> der Jahresrechnung 2018</w:t>
            </w:r>
          </w:p>
          <w:p w14:paraId="29531B40" w14:textId="77777777" w:rsidR="00814885" w:rsidRDefault="00814885" w:rsidP="00CF0145">
            <w:pPr>
              <w:jc w:val="both"/>
              <w:rPr>
                <w:rFonts w:ascii="Century Gothic" w:hAnsi="Century Gothic" w:cs="Century Gothic"/>
                <w:szCs w:val="22"/>
              </w:rPr>
            </w:pPr>
          </w:p>
          <w:p w14:paraId="74493931" w14:textId="77777777" w:rsidR="00814885" w:rsidRPr="005E534B" w:rsidRDefault="00814885" w:rsidP="00CF0145">
            <w:pPr>
              <w:jc w:val="both"/>
              <w:rPr>
                <w:rFonts w:ascii="Century Gothic" w:hAnsi="Century Gothic" w:cs="Century Gothic"/>
                <w:szCs w:val="22"/>
              </w:rPr>
            </w:pPr>
          </w:p>
        </w:tc>
      </w:tr>
      <w:tr w:rsidR="00814885" w:rsidRPr="005E534B" w14:paraId="7CCC9B04" w14:textId="77777777" w:rsidTr="00144ADD">
        <w:trPr>
          <w:trHeight w:val="652"/>
        </w:trPr>
        <w:tc>
          <w:tcPr>
            <w:tcW w:w="426" w:type="dxa"/>
            <w:shd w:val="clear" w:color="auto" w:fill="auto"/>
          </w:tcPr>
          <w:p w14:paraId="5A83CC24" w14:textId="77777777" w:rsidR="00814885" w:rsidRPr="005E534B" w:rsidRDefault="00814885" w:rsidP="00144ADD">
            <w:pPr>
              <w:pStyle w:val="Tabelleninhalt"/>
              <w:rPr>
                <w:rFonts w:ascii="Century Gothic" w:hAnsi="Century Gothic"/>
                <w:b/>
                <w:sz w:val="22"/>
                <w:szCs w:val="22"/>
              </w:rPr>
            </w:pPr>
            <w:r w:rsidRPr="005E534B">
              <w:rPr>
                <w:rFonts w:ascii="Century Gothic" w:hAnsi="Century Gothic"/>
                <w:b/>
                <w:sz w:val="22"/>
                <w:szCs w:val="22"/>
              </w:rPr>
              <w:t>3.</w:t>
            </w:r>
          </w:p>
        </w:tc>
        <w:tc>
          <w:tcPr>
            <w:tcW w:w="8930" w:type="dxa"/>
            <w:shd w:val="clear" w:color="auto" w:fill="auto"/>
          </w:tcPr>
          <w:p w14:paraId="0D3B6124" w14:textId="77777777" w:rsidR="00814885" w:rsidRPr="005E534B" w:rsidRDefault="00814885" w:rsidP="00144ADD">
            <w:pPr>
              <w:rPr>
                <w:rFonts w:ascii="Century Gothic" w:hAnsi="Century Gothic"/>
                <w:b/>
                <w:szCs w:val="22"/>
              </w:rPr>
            </w:pPr>
            <w:r w:rsidRPr="005E534B">
              <w:rPr>
                <w:rFonts w:ascii="Century Gothic" w:hAnsi="Century Gothic"/>
                <w:b/>
                <w:szCs w:val="22"/>
              </w:rPr>
              <w:t xml:space="preserve">Bericht der Geschäftsprüfungskommission </w:t>
            </w:r>
            <w:r>
              <w:rPr>
                <w:rFonts w:ascii="Century Gothic" w:hAnsi="Century Gothic"/>
                <w:b/>
                <w:szCs w:val="22"/>
              </w:rPr>
              <w:t xml:space="preserve"> </w:t>
            </w:r>
          </w:p>
          <w:p w14:paraId="3A0A504F" w14:textId="77777777" w:rsidR="00814885" w:rsidRDefault="00814885" w:rsidP="00144ADD">
            <w:pPr>
              <w:pStyle w:val="Tabelleninhalt"/>
              <w:rPr>
                <w:rFonts w:ascii="Century Gothic" w:hAnsi="Century Gothic"/>
                <w:sz w:val="22"/>
                <w:szCs w:val="22"/>
              </w:rPr>
            </w:pPr>
          </w:p>
          <w:p w14:paraId="38B7C350" w14:textId="77777777" w:rsidR="00814885" w:rsidRPr="005E534B" w:rsidRDefault="00814885" w:rsidP="00144ADD">
            <w:pPr>
              <w:pStyle w:val="Tabelleninhalt"/>
              <w:rPr>
                <w:rFonts w:ascii="Century Gothic" w:hAnsi="Century Gothic"/>
                <w:sz w:val="22"/>
                <w:szCs w:val="22"/>
              </w:rPr>
            </w:pPr>
          </w:p>
        </w:tc>
      </w:tr>
      <w:tr w:rsidR="00814885" w:rsidRPr="005E534B" w14:paraId="527F5BD7" w14:textId="77777777" w:rsidTr="00144ADD">
        <w:trPr>
          <w:trHeight w:val="604"/>
        </w:trPr>
        <w:tc>
          <w:tcPr>
            <w:tcW w:w="426" w:type="dxa"/>
            <w:shd w:val="clear" w:color="auto" w:fill="auto"/>
          </w:tcPr>
          <w:p w14:paraId="5063E92E" w14:textId="77777777" w:rsidR="00814885" w:rsidRPr="005E534B" w:rsidRDefault="00814885" w:rsidP="00144ADD">
            <w:pPr>
              <w:pStyle w:val="Tabelleninhalt"/>
              <w:rPr>
                <w:rFonts w:ascii="Century Gothic" w:hAnsi="Century Gothic"/>
                <w:b/>
                <w:sz w:val="22"/>
                <w:szCs w:val="22"/>
              </w:rPr>
            </w:pPr>
            <w:r w:rsidRPr="005E534B">
              <w:rPr>
                <w:rFonts w:ascii="Century Gothic" w:hAnsi="Century Gothic"/>
                <w:b/>
                <w:sz w:val="22"/>
                <w:szCs w:val="22"/>
              </w:rPr>
              <w:t>4.</w:t>
            </w:r>
          </w:p>
        </w:tc>
        <w:tc>
          <w:tcPr>
            <w:tcW w:w="8930" w:type="dxa"/>
            <w:shd w:val="clear" w:color="auto" w:fill="auto"/>
          </w:tcPr>
          <w:p w14:paraId="23F565F3" w14:textId="77777777" w:rsidR="00814885" w:rsidRPr="005E534B" w:rsidRDefault="00814885" w:rsidP="00144ADD">
            <w:pPr>
              <w:pStyle w:val="Tabelleninhalt"/>
              <w:rPr>
                <w:rFonts w:ascii="Century Gothic" w:hAnsi="Century Gothic"/>
                <w:b/>
                <w:sz w:val="22"/>
                <w:szCs w:val="22"/>
              </w:rPr>
            </w:pPr>
            <w:r w:rsidRPr="005E534B">
              <w:rPr>
                <w:rFonts w:ascii="Century Gothic" w:hAnsi="Century Gothic"/>
                <w:b/>
                <w:sz w:val="22"/>
                <w:szCs w:val="22"/>
              </w:rPr>
              <w:t>Anpassung Personal- und Besoldungsreglement</w:t>
            </w:r>
          </w:p>
          <w:p w14:paraId="1854E5C2" w14:textId="77777777" w:rsidR="00814885" w:rsidRDefault="00814885" w:rsidP="00144ADD">
            <w:pPr>
              <w:pStyle w:val="Tabelleninhalt"/>
              <w:rPr>
                <w:rFonts w:ascii="Century Gothic" w:hAnsi="Century Gothic"/>
                <w:sz w:val="22"/>
                <w:szCs w:val="22"/>
              </w:rPr>
            </w:pPr>
            <w:r>
              <w:rPr>
                <w:rFonts w:ascii="Century Gothic" w:hAnsi="Century Gothic"/>
                <w:sz w:val="22"/>
                <w:szCs w:val="22"/>
              </w:rPr>
              <w:t xml:space="preserve"> </w:t>
            </w:r>
          </w:p>
          <w:p w14:paraId="0BFF0C16" w14:textId="77777777" w:rsidR="00814885" w:rsidRPr="005E534B" w:rsidRDefault="00814885" w:rsidP="00144ADD">
            <w:pPr>
              <w:pStyle w:val="Tabelleninhalt"/>
              <w:rPr>
                <w:rFonts w:ascii="Century Gothic" w:hAnsi="Century Gothic"/>
                <w:sz w:val="22"/>
                <w:szCs w:val="22"/>
              </w:rPr>
            </w:pPr>
          </w:p>
        </w:tc>
      </w:tr>
      <w:tr w:rsidR="00814885" w:rsidRPr="005E534B" w14:paraId="2E8BE56A" w14:textId="77777777" w:rsidTr="00144ADD">
        <w:tc>
          <w:tcPr>
            <w:tcW w:w="426" w:type="dxa"/>
            <w:shd w:val="clear" w:color="auto" w:fill="auto"/>
          </w:tcPr>
          <w:p w14:paraId="7AF33B9E" w14:textId="77777777" w:rsidR="00814885" w:rsidRPr="005E534B" w:rsidRDefault="00814885" w:rsidP="00144ADD">
            <w:pPr>
              <w:pStyle w:val="Tabelleninhalt"/>
              <w:rPr>
                <w:rFonts w:ascii="Century Gothic" w:hAnsi="Century Gothic"/>
                <w:b/>
                <w:sz w:val="22"/>
                <w:szCs w:val="22"/>
              </w:rPr>
            </w:pPr>
            <w:r w:rsidRPr="005E534B">
              <w:rPr>
                <w:rFonts w:ascii="Century Gothic" w:hAnsi="Century Gothic"/>
                <w:b/>
                <w:sz w:val="22"/>
                <w:szCs w:val="22"/>
              </w:rPr>
              <w:t>5.</w:t>
            </w:r>
          </w:p>
        </w:tc>
        <w:tc>
          <w:tcPr>
            <w:tcW w:w="8930" w:type="dxa"/>
            <w:shd w:val="clear" w:color="auto" w:fill="auto"/>
          </w:tcPr>
          <w:p w14:paraId="6043078B" w14:textId="77777777" w:rsidR="00814885" w:rsidRPr="005E534B" w:rsidRDefault="00814885" w:rsidP="00144ADD">
            <w:pPr>
              <w:pStyle w:val="Tabelleninhalt"/>
              <w:rPr>
                <w:rFonts w:ascii="Century Gothic" w:hAnsi="Century Gothic"/>
                <w:b/>
                <w:sz w:val="22"/>
                <w:szCs w:val="22"/>
              </w:rPr>
            </w:pPr>
            <w:r w:rsidRPr="005E534B">
              <w:rPr>
                <w:rFonts w:ascii="Century Gothic" w:hAnsi="Century Gothic"/>
                <w:b/>
                <w:sz w:val="22"/>
                <w:szCs w:val="22"/>
              </w:rPr>
              <w:t>Nachtragskredit</w:t>
            </w:r>
            <w:r>
              <w:rPr>
                <w:rFonts w:ascii="Century Gothic" w:hAnsi="Century Gothic"/>
                <w:b/>
                <w:sz w:val="22"/>
                <w:szCs w:val="22"/>
              </w:rPr>
              <w:t xml:space="preserve"> CHF 26‘813.90 / </w:t>
            </w:r>
            <w:proofErr w:type="spellStart"/>
            <w:r>
              <w:rPr>
                <w:rFonts w:ascii="Century Gothic" w:hAnsi="Century Gothic"/>
                <w:b/>
                <w:sz w:val="22"/>
                <w:szCs w:val="22"/>
              </w:rPr>
              <w:t>Strasse</w:t>
            </w:r>
            <w:proofErr w:type="spellEnd"/>
            <w:r>
              <w:rPr>
                <w:rFonts w:ascii="Century Gothic" w:hAnsi="Century Gothic"/>
                <w:b/>
                <w:sz w:val="22"/>
                <w:szCs w:val="22"/>
              </w:rPr>
              <w:t xml:space="preserve"> </w:t>
            </w:r>
            <w:proofErr w:type="spellStart"/>
            <w:r>
              <w:rPr>
                <w:rFonts w:ascii="Century Gothic" w:hAnsi="Century Gothic"/>
                <w:b/>
                <w:sz w:val="22"/>
                <w:szCs w:val="22"/>
              </w:rPr>
              <w:t>Schlossberg</w:t>
            </w:r>
            <w:proofErr w:type="spellEnd"/>
            <w:r>
              <w:rPr>
                <w:rFonts w:ascii="Century Gothic" w:hAnsi="Century Gothic"/>
                <w:b/>
                <w:sz w:val="22"/>
                <w:szCs w:val="22"/>
              </w:rPr>
              <w:t xml:space="preserve"> </w:t>
            </w:r>
            <w:proofErr w:type="spellStart"/>
            <w:r>
              <w:rPr>
                <w:rFonts w:ascii="Century Gothic" w:hAnsi="Century Gothic"/>
                <w:b/>
                <w:sz w:val="22"/>
                <w:szCs w:val="22"/>
              </w:rPr>
              <w:t>Sicherun</w:t>
            </w:r>
            <w:r w:rsidRPr="005E534B">
              <w:rPr>
                <w:rFonts w:ascii="Century Gothic" w:hAnsi="Century Gothic"/>
                <w:b/>
                <w:sz w:val="22"/>
                <w:szCs w:val="22"/>
              </w:rPr>
              <w:t>gsmassnahmen</w:t>
            </w:r>
            <w:proofErr w:type="spellEnd"/>
          </w:p>
          <w:p w14:paraId="0685561D" w14:textId="77777777" w:rsidR="00814885" w:rsidRDefault="00814885" w:rsidP="00144ADD">
            <w:pPr>
              <w:pStyle w:val="Tabelleninhalt"/>
              <w:rPr>
                <w:rFonts w:ascii="Century Gothic" w:hAnsi="Century Gothic"/>
                <w:sz w:val="22"/>
                <w:szCs w:val="22"/>
              </w:rPr>
            </w:pPr>
            <w:r>
              <w:rPr>
                <w:rFonts w:ascii="Century Gothic" w:hAnsi="Century Gothic"/>
                <w:sz w:val="22"/>
                <w:szCs w:val="22"/>
              </w:rPr>
              <w:t xml:space="preserve"> </w:t>
            </w:r>
          </w:p>
          <w:p w14:paraId="44453841" w14:textId="77777777" w:rsidR="00814885" w:rsidRPr="005E534B" w:rsidRDefault="00814885" w:rsidP="00144ADD">
            <w:pPr>
              <w:pStyle w:val="Tabelleninhalt"/>
              <w:rPr>
                <w:rFonts w:ascii="Century Gothic" w:hAnsi="Century Gothic"/>
                <w:sz w:val="22"/>
                <w:szCs w:val="22"/>
              </w:rPr>
            </w:pPr>
          </w:p>
        </w:tc>
      </w:tr>
      <w:tr w:rsidR="00814885" w:rsidRPr="0027662E" w14:paraId="6E8E189C" w14:textId="77777777" w:rsidTr="00144ADD">
        <w:tc>
          <w:tcPr>
            <w:tcW w:w="426" w:type="dxa"/>
            <w:shd w:val="clear" w:color="auto" w:fill="auto"/>
          </w:tcPr>
          <w:p w14:paraId="47ECD824" w14:textId="77777777" w:rsidR="00814885" w:rsidRPr="00144ADD" w:rsidRDefault="00814885" w:rsidP="00144ADD">
            <w:pPr>
              <w:pStyle w:val="Tabelleninhalt"/>
              <w:rPr>
                <w:rFonts w:ascii="Century Gothic" w:hAnsi="Century Gothic"/>
                <w:b/>
                <w:sz w:val="22"/>
                <w:szCs w:val="22"/>
              </w:rPr>
            </w:pPr>
            <w:r w:rsidRPr="00144ADD">
              <w:rPr>
                <w:rFonts w:ascii="Century Gothic" w:hAnsi="Century Gothic"/>
                <w:b/>
                <w:sz w:val="22"/>
                <w:szCs w:val="22"/>
              </w:rPr>
              <w:t>6.</w:t>
            </w:r>
          </w:p>
        </w:tc>
        <w:tc>
          <w:tcPr>
            <w:tcW w:w="8930" w:type="dxa"/>
            <w:shd w:val="clear" w:color="auto" w:fill="auto"/>
          </w:tcPr>
          <w:p w14:paraId="642CC59A" w14:textId="77777777" w:rsidR="00814885" w:rsidRDefault="00814885" w:rsidP="00144ADD">
            <w:pPr>
              <w:pStyle w:val="Tabelleninhalt"/>
              <w:rPr>
                <w:rFonts w:ascii="Century Gothic" w:hAnsi="Century Gothic"/>
                <w:b/>
                <w:sz w:val="22"/>
                <w:szCs w:val="22"/>
              </w:rPr>
            </w:pPr>
            <w:r w:rsidRPr="00144ADD">
              <w:rPr>
                <w:rFonts w:ascii="Century Gothic" w:hAnsi="Century Gothic"/>
                <w:b/>
                <w:sz w:val="22"/>
                <w:szCs w:val="22"/>
              </w:rPr>
              <w:t>Verschiedenes</w:t>
            </w:r>
          </w:p>
          <w:p w14:paraId="24A58DB2" w14:textId="77777777" w:rsidR="00814885" w:rsidRPr="00144ADD" w:rsidRDefault="00814885" w:rsidP="00144ADD">
            <w:pPr>
              <w:pStyle w:val="Tabelleninhalt"/>
              <w:rPr>
                <w:rFonts w:ascii="Century Gothic" w:hAnsi="Century Gothic"/>
                <w:b/>
                <w:sz w:val="22"/>
                <w:szCs w:val="22"/>
              </w:rPr>
            </w:pPr>
          </w:p>
          <w:p w14:paraId="7E39BCF4" w14:textId="77777777" w:rsidR="00814885" w:rsidRPr="00144ADD" w:rsidRDefault="00814885" w:rsidP="00144ADD">
            <w:pPr>
              <w:pStyle w:val="Tabelleninhalt"/>
              <w:rPr>
                <w:rFonts w:ascii="Century Gothic" w:hAnsi="Century Gothic"/>
                <w:sz w:val="22"/>
                <w:szCs w:val="22"/>
              </w:rPr>
            </w:pPr>
            <w:r w:rsidRPr="00144ADD">
              <w:rPr>
                <w:rFonts w:ascii="Century Gothic" w:hAnsi="Century Gothic"/>
                <w:sz w:val="22"/>
                <w:szCs w:val="22"/>
              </w:rPr>
              <w:t xml:space="preserve">Information von Urs Lang über den </w:t>
            </w:r>
            <w:proofErr w:type="spellStart"/>
            <w:r w:rsidRPr="00144ADD">
              <w:rPr>
                <w:rFonts w:ascii="Century Gothic" w:hAnsi="Century Gothic"/>
                <w:sz w:val="22"/>
                <w:szCs w:val="22"/>
              </w:rPr>
              <w:t>Abschluss</w:t>
            </w:r>
            <w:proofErr w:type="spellEnd"/>
            <w:r w:rsidRPr="00144ADD">
              <w:rPr>
                <w:rFonts w:ascii="Century Gothic" w:hAnsi="Century Gothic"/>
                <w:sz w:val="22"/>
                <w:szCs w:val="22"/>
              </w:rPr>
              <w:t xml:space="preserve"> der </w:t>
            </w:r>
            <w:proofErr w:type="spellStart"/>
            <w:r w:rsidRPr="00144ADD">
              <w:rPr>
                <w:rFonts w:ascii="Century Gothic" w:hAnsi="Century Gothic"/>
                <w:sz w:val="22"/>
                <w:szCs w:val="22"/>
              </w:rPr>
              <w:t>Schutzmassnahmen</w:t>
            </w:r>
            <w:proofErr w:type="spellEnd"/>
            <w:r w:rsidRPr="00144ADD">
              <w:rPr>
                <w:rFonts w:ascii="Century Gothic" w:hAnsi="Century Gothic"/>
                <w:sz w:val="22"/>
                <w:szCs w:val="22"/>
              </w:rPr>
              <w:t xml:space="preserve"> zur Naturgefahrenkarte</w:t>
            </w:r>
          </w:p>
          <w:p w14:paraId="0812CDF0" w14:textId="77777777" w:rsidR="00814885" w:rsidRPr="00144ADD" w:rsidRDefault="00814885" w:rsidP="00144ADD">
            <w:pPr>
              <w:pStyle w:val="Tabelleninhalt"/>
              <w:rPr>
                <w:rFonts w:ascii="Century Gothic" w:hAnsi="Century Gothic"/>
                <w:sz w:val="22"/>
                <w:szCs w:val="22"/>
              </w:rPr>
            </w:pPr>
          </w:p>
          <w:p w14:paraId="547315E0" w14:textId="77777777" w:rsidR="00814885" w:rsidRPr="00144ADD" w:rsidRDefault="00814885" w:rsidP="00144ADD">
            <w:pPr>
              <w:pStyle w:val="Tabelleninhalt"/>
              <w:rPr>
                <w:rFonts w:ascii="Century Gothic" w:hAnsi="Century Gothic"/>
                <w:sz w:val="22"/>
                <w:szCs w:val="22"/>
              </w:rPr>
            </w:pPr>
            <w:r w:rsidRPr="00144ADD">
              <w:rPr>
                <w:rFonts w:ascii="Century Gothic" w:hAnsi="Century Gothic"/>
                <w:sz w:val="22"/>
                <w:szCs w:val="22"/>
              </w:rPr>
              <w:t>Information von Niklaus Stampfli über die neue Mobilfunkgeneration G5</w:t>
            </w:r>
          </w:p>
          <w:p w14:paraId="5E1B1A39" w14:textId="77777777" w:rsidR="00814885" w:rsidRPr="00144ADD" w:rsidRDefault="00814885" w:rsidP="00144ADD">
            <w:pPr>
              <w:pStyle w:val="Tabelleninhalt"/>
              <w:rPr>
                <w:rFonts w:ascii="Century Gothic" w:hAnsi="Century Gothic"/>
                <w:sz w:val="22"/>
                <w:szCs w:val="22"/>
              </w:rPr>
            </w:pPr>
          </w:p>
          <w:p w14:paraId="50C9F378" w14:textId="77777777" w:rsidR="00814885" w:rsidRPr="00144ADD" w:rsidRDefault="00814885" w:rsidP="00144ADD">
            <w:pPr>
              <w:pStyle w:val="Tabelleninhalt"/>
              <w:rPr>
                <w:rFonts w:ascii="Century Gothic" w:hAnsi="Century Gothic"/>
                <w:b/>
                <w:sz w:val="22"/>
                <w:szCs w:val="22"/>
              </w:rPr>
            </w:pPr>
            <w:r w:rsidRPr="00144ADD">
              <w:rPr>
                <w:rFonts w:ascii="Century Gothic" w:hAnsi="Century Gothic"/>
                <w:sz w:val="22"/>
                <w:szCs w:val="22"/>
              </w:rPr>
              <w:t xml:space="preserve">Verabschiedung Doris Stuker und Sabine Bührer </w:t>
            </w:r>
            <w:r w:rsidRPr="0096080C">
              <w:rPr>
                <w:rFonts w:ascii="Century Gothic" w:hAnsi="Century Gothic"/>
                <w:b/>
                <w:sz w:val="22"/>
                <w:szCs w:val="22"/>
              </w:rPr>
              <w:t xml:space="preserve">mit </w:t>
            </w:r>
            <w:proofErr w:type="spellStart"/>
            <w:r w:rsidRPr="0096080C">
              <w:rPr>
                <w:rFonts w:ascii="Century Gothic" w:hAnsi="Century Gothic"/>
                <w:b/>
                <w:sz w:val="22"/>
                <w:szCs w:val="22"/>
              </w:rPr>
              <w:t>anschliessendem</w:t>
            </w:r>
            <w:proofErr w:type="spellEnd"/>
            <w:r w:rsidRPr="0096080C">
              <w:rPr>
                <w:rFonts w:ascii="Century Gothic" w:hAnsi="Century Gothic"/>
                <w:b/>
                <w:sz w:val="22"/>
                <w:szCs w:val="22"/>
              </w:rPr>
              <w:t xml:space="preserve"> </w:t>
            </w:r>
            <w:proofErr w:type="spellStart"/>
            <w:r w:rsidRPr="0096080C">
              <w:rPr>
                <w:rFonts w:ascii="Century Gothic" w:hAnsi="Century Gothic"/>
                <w:b/>
                <w:sz w:val="22"/>
                <w:szCs w:val="22"/>
              </w:rPr>
              <w:t>Apéro</w:t>
            </w:r>
            <w:proofErr w:type="spellEnd"/>
          </w:p>
        </w:tc>
      </w:tr>
      <w:tr w:rsidR="00814885" w:rsidRPr="00DF20F5" w14:paraId="0076674D" w14:textId="77777777" w:rsidTr="00144ADD">
        <w:trPr>
          <w:trHeight w:val="423"/>
        </w:trPr>
        <w:tc>
          <w:tcPr>
            <w:tcW w:w="426" w:type="dxa"/>
            <w:shd w:val="clear" w:color="auto" w:fill="auto"/>
          </w:tcPr>
          <w:p w14:paraId="5C530697" w14:textId="77777777" w:rsidR="00814885" w:rsidRPr="00144ADD" w:rsidRDefault="00814885" w:rsidP="00D67E2A">
            <w:pPr>
              <w:pStyle w:val="Tabelleninhalt"/>
              <w:jc w:val="both"/>
              <w:rPr>
                <w:rFonts w:ascii="Century Gothic" w:hAnsi="Century Gothic"/>
                <w:strike/>
                <w:sz w:val="22"/>
                <w:szCs w:val="22"/>
              </w:rPr>
            </w:pPr>
          </w:p>
        </w:tc>
        <w:tc>
          <w:tcPr>
            <w:tcW w:w="8930" w:type="dxa"/>
            <w:shd w:val="clear" w:color="auto" w:fill="auto"/>
          </w:tcPr>
          <w:p w14:paraId="7830BAAD" w14:textId="77777777" w:rsidR="00814885" w:rsidRPr="00144ADD" w:rsidRDefault="00814885" w:rsidP="005E534B">
            <w:pPr>
              <w:pStyle w:val="Tabelleninhalt"/>
              <w:jc w:val="both"/>
              <w:rPr>
                <w:rFonts w:ascii="Century Gothic" w:hAnsi="Century Gothic"/>
                <w:strike/>
                <w:sz w:val="22"/>
                <w:szCs w:val="22"/>
              </w:rPr>
            </w:pPr>
          </w:p>
        </w:tc>
      </w:tr>
      <w:tr w:rsidR="00814885" w:rsidRPr="005E534B" w14:paraId="7D178463" w14:textId="77777777" w:rsidTr="00144ADD">
        <w:trPr>
          <w:trHeight w:val="658"/>
        </w:trPr>
        <w:tc>
          <w:tcPr>
            <w:tcW w:w="426" w:type="dxa"/>
            <w:shd w:val="clear" w:color="auto" w:fill="auto"/>
          </w:tcPr>
          <w:p w14:paraId="2175FFF6" w14:textId="77777777" w:rsidR="00814885" w:rsidRPr="005E534B" w:rsidRDefault="00814885" w:rsidP="00D67E2A">
            <w:pPr>
              <w:pStyle w:val="Tabelleninhalt"/>
              <w:jc w:val="both"/>
              <w:rPr>
                <w:rFonts w:ascii="Century Gothic" w:hAnsi="Century Gothic"/>
                <w:b/>
                <w:sz w:val="22"/>
                <w:szCs w:val="22"/>
              </w:rPr>
            </w:pPr>
          </w:p>
        </w:tc>
        <w:tc>
          <w:tcPr>
            <w:tcW w:w="8930" w:type="dxa"/>
            <w:shd w:val="clear" w:color="auto" w:fill="auto"/>
          </w:tcPr>
          <w:p w14:paraId="46E93EB5" w14:textId="77777777" w:rsidR="00814885" w:rsidRPr="005E534B" w:rsidRDefault="00814885" w:rsidP="00D67E2A">
            <w:pPr>
              <w:pStyle w:val="Tabelleninhalt"/>
              <w:jc w:val="both"/>
              <w:rPr>
                <w:rFonts w:ascii="Century Gothic" w:hAnsi="Century Gothic"/>
                <w:sz w:val="22"/>
                <w:szCs w:val="22"/>
              </w:rPr>
            </w:pPr>
          </w:p>
        </w:tc>
      </w:tr>
    </w:tbl>
    <w:p w14:paraId="31C55C05" w14:textId="77777777" w:rsidR="00842C93" w:rsidRDefault="00842C93" w:rsidP="00373E7E">
      <w:pPr>
        <w:rPr>
          <w:rFonts w:ascii="Century Gothic" w:hAnsi="Century Gothic"/>
          <w:b/>
          <w:szCs w:val="22"/>
        </w:rPr>
      </w:pPr>
    </w:p>
    <w:p w14:paraId="0A3EB39E" w14:textId="7B67F9D0" w:rsidR="00373E7E" w:rsidRDefault="00373E7E" w:rsidP="00373E7E">
      <w:pPr>
        <w:rPr>
          <w:rFonts w:ascii="Century Gothic" w:hAnsi="Century Gothic"/>
          <w:b/>
          <w:szCs w:val="22"/>
        </w:rPr>
      </w:pPr>
      <w:r>
        <w:rPr>
          <w:rFonts w:ascii="Century Gothic" w:hAnsi="Century Gothic"/>
          <w:b/>
          <w:szCs w:val="22"/>
        </w:rPr>
        <w:lastRenderedPageBreak/>
        <w:t>Anträge und Erläuterungen zu den Traktanden</w:t>
      </w:r>
    </w:p>
    <w:p w14:paraId="227D6C5F" w14:textId="77777777" w:rsidR="00373E7E" w:rsidRDefault="00373E7E" w:rsidP="00373E7E">
      <w:pPr>
        <w:rPr>
          <w:rFonts w:ascii="Century Gothic" w:hAnsi="Century Gothic"/>
          <w:b/>
          <w:szCs w:val="22"/>
        </w:rPr>
      </w:pPr>
    </w:p>
    <w:p w14:paraId="40B3464A" w14:textId="1EE75DDE" w:rsidR="00144ADD" w:rsidRDefault="00DF20F5" w:rsidP="00DF20F5">
      <w:pPr>
        <w:ind w:left="705" w:hanging="705"/>
        <w:rPr>
          <w:rFonts w:ascii="Century Gothic" w:hAnsi="Century Gothic"/>
          <w:b/>
          <w:szCs w:val="22"/>
        </w:rPr>
      </w:pPr>
      <w:r>
        <w:rPr>
          <w:rFonts w:ascii="Century Gothic" w:hAnsi="Century Gothic"/>
          <w:b/>
          <w:szCs w:val="22"/>
        </w:rPr>
        <w:t xml:space="preserve">1. </w:t>
      </w:r>
      <w:r>
        <w:rPr>
          <w:rFonts w:ascii="Century Gothic" w:hAnsi="Century Gothic"/>
          <w:b/>
          <w:szCs w:val="22"/>
        </w:rPr>
        <w:tab/>
      </w:r>
      <w:r w:rsidR="00373E7E">
        <w:rPr>
          <w:rFonts w:ascii="Century Gothic" w:hAnsi="Century Gothic"/>
          <w:b/>
          <w:szCs w:val="22"/>
        </w:rPr>
        <w:t>Genehmig</w:t>
      </w:r>
      <w:r w:rsidR="00104CAA">
        <w:rPr>
          <w:rFonts w:ascii="Century Gothic" w:hAnsi="Century Gothic"/>
          <w:b/>
          <w:szCs w:val="22"/>
        </w:rPr>
        <w:t>ung des Protokolls der G</w:t>
      </w:r>
      <w:r w:rsidR="00373E7E">
        <w:rPr>
          <w:rFonts w:ascii="Century Gothic" w:hAnsi="Century Gothic"/>
          <w:b/>
          <w:szCs w:val="22"/>
        </w:rPr>
        <w:t xml:space="preserve">emeindeversammlung vom </w:t>
      </w:r>
    </w:p>
    <w:p w14:paraId="389C4D30" w14:textId="77777777" w:rsidR="00373E7E" w:rsidRDefault="00373E7E" w:rsidP="00144ADD">
      <w:pPr>
        <w:ind w:left="705"/>
        <w:rPr>
          <w:rFonts w:ascii="Century Gothic" w:hAnsi="Century Gothic"/>
          <w:b/>
          <w:szCs w:val="22"/>
        </w:rPr>
      </w:pPr>
      <w:r>
        <w:rPr>
          <w:rFonts w:ascii="Century Gothic" w:hAnsi="Century Gothic"/>
          <w:b/>
          <w:szCs w:val="22"/>
        </w:rPr>
        <w:t>18. Dezember 2018</w:t>
      </w:r>
    </w:p>
    <w:p w14:paraId="5F4A0F24" w14:textId="77777777" w:rsidR="00373E7E" w:rsidRDefault="00373E7E" w:rsidP="00373E7E">
      <w:pPr>
        <w:rPr>
          <w:rFonts w:ascii="Century Gothic" w:hAnsi="Century Gothic"/>
          <w:b/>
          <w:szCs w:val="22"/>
        </w:rPr>
      </w:pPr>
    </w:p>
    <w:p w14:paraId="3733B6B7" w14:textId="6558C9FB" w:rsidR="00D52886" w:rsidRDefault="00D52886" w:rsidP="00D52886">
      <w:pPr>
        <w:spacing w:after="360"/>
        <w:rPr>
          <w:rFonts w:ascii="Century Gothic" w:hAnsi="Century Gothic"/>
          <w:szCs w:val="22"/>
        </w:rPr>
      </w:pPr>
      <w:r>
        <w:rPr>
          <w:rFonts w:ascii="Century Gothic" w:hAnsi="Century Gothic"/>
          <w:szCs w:val="22"/>
        </w:rPr>
        <w:t>Der Geme</w:t>
      </w:r>
      <w:r w:rsidR="00104CAA">
        <w:rPr>
          <w:rFonts w:ascii="Century Gothic" w:hAnsi="Century Gothic"/>
          <w:szCs w:val="22"/>
        </w:rPr>
        <w:t>inderat beantragt der G</w:t>
      </w:r>
      <w:r>
        <w:rPr>
          <w:rFonts w:ascii="Century Gothic" w:hAnsi="Century Gothic"/>
          <w:szCs w:val="22"/>
        </w:rPr>
        <w:t>emeindeversamm</w:t>
      </w:r>
      <w:r w:rsidR="00104CAA">
        <w:rPr>
          <w:rFonts w:ascii="Century Gothic" w:hAnsi="Century Gothic"/>
          <w:szCs w:val="22"/>
        </w:rPr>
        <w:t>lung das Protokoll der Gemeinde</w:t>
      </w:r>
      <w:r>
        <w:rPr>
          <w:rFonts w:ascii="Century Gothic" w:hAnsi="Century Gothic"/>
          <w:szCs w:val="22"/>
        </w:rPr>
        <w:t>versammlung vom 1</w:t>
      </w:r>
      <w:r w:rsidR="00373E7E">
        <w:rPr>
          <w:rFonts w:ascii="Century Gothic" w:hAnsi="Century Gothic"/>
          <w:szCs w:val="22"/>
        </w:rPr>
        <w:t>8</w:t>
      </w:r>
      <w:r>
        <w:rPr>
          <w:rFonts w:ascii="Century Gothic" w:hAnsi="Century Gothic"/>
          <w:szCs w:val="22"/>
        </w:rPr>
        <w:t>. Dezember 201</w:t>
      </w:r>
      <w:r w:rsidR="00373E7E">
        <w:rPr>
          <w:rFonts w:ascii="Century Gothic" w:hAnsi="Century Gothic"/>
          <w:szCs w:val="22"/>
        </w:rPr>
        <w:t xml:space="preserve">8 </w:t>
      </w:r>
      <w:r>
        <w:rPr>
          <w:rFonts w:ascii="Century Gothic" w:hAnsi="Century Gothic"/>
          <w:szCs w:val="22"/>
        </w:rPr>
        <w:t xml:space="preserve"> zu genehmigen.</w:t>
      </w:r>
    </w:p>
    <w:p w14:paraId="55F54DC4" w14:textId="77777777" w:rsidR="00D52886" w:rsidRDefault="00DF20F5" w:rsidP="00D52886">
      <w:pPr>
        <w:rPr>
          <w:rFonts w:ascii="Century Gothic" w:hAnsi="Century Gothic"/>
          <w:b/>
          <w:szCs w:val="22"/>
        </w:rPr>
      </w:pPr>
      <w:r>
        <w:rPr>
          <w:rFonts w:ascii="Century Gothic" w:hAnsi="Century Gothic"/>
          <w:b/>
          <w:szCs w:val="22"/>
        </w:rPr>
        <w:t xml:space="preserve">2.  </w:t>
      </w:r>
      <w:r>
        <w:rPr>
          <w:rFonts w:ascii="Century Gothic" w:hAnsi="Century Gothic"/>
          <w:b/>
          <w:szCs w:val="22"/>
        </w:rPr>
        <w:tab/>
      </w:r>
      <w:r w:rsidR="00373E7E">
        <w:rPr>
          <w:rFonts w:ascii="Century Gothic" w:hAnsi="Century Gothic"/>
          <w:b/>
          <w:szCs w:val="22"/>
        </w:rPr>
        <w:t>Jahresrechnung 2018</w:t>
      </w:r>
    </w:p>
    <w:p w14:paraId="3EB53663" w14:textId="77777777" w:rsidR="009B4649" w:rsidRDefault="009B4649" w:rsidP="009B4649">
      <w:pPr>
        <w:rPr>
          <w:rFonts w:ascii="Century Gothic" w:hAnsi="Century Gothic"/>
          <w:b/>
          <w:szCs w:val="22"/>
        </w:rPr>
      </w:pPr>
    </w:p>
    <w:p w14:paraId="48F45A2B" w14:textId="77777777" w:rsidR="009B4649" w:rsidRDefault="009B4649" w:rsidP="009B4649">
      <w:pPr>
        <w:spacing w:after="120"/>
        <w:rPr>
          <w:rFonts w:ascii="Century Gothic" w:hAnsi="Century Gothic"/>
          <w:szCs w:val="22"/>
          <w:u w:val="single"/>
        </w:rPr>
      </w:pPr>
      <w:r>
        <w:rPr>
          <w:rFonts w:ascii="Century Gothic" w:hAnsi="Century Gothic"/>
          <w:b/>
          <w:szCs w:val="22"/>
          <w:u w:val="single"/>
        </w:rPr>
        <w:t xml:space="preserve">Erfolgsrechnung </w:t>
      </w:r>
    </w:p>
    <w:p w14:paraId="6133F42B" w14:textId="77777777" w:rsidR="009B4649" w:rsidRPr="008E6940" w:rsidRDefault="009B4649" w:rsidP="009B4649">
      <w:pPr>
        <w:jc w:val="both"/>
        <w:rPr>
          <w:rFonts w:ascii="Century Gothic" w:hAnsi="Century Gothic"/>
          <w:szCs w:val="22"/>
          <w:u w:val="single"/>
        </w:rPr>
      </w:pPr>
      <w:r>
        <w:rPr>
          <w:rFonts w:ascii="Century Gothic" w:hAnsi="Century Gothic"/>
          <w:szCs w:val="22"/>
        </w:rPr>
        <w:t xml:space="preserve">Die Erfolgsrechnung 2018 </w:t>
      </w:r>
      <w:proofErr w:type="spellStart"/>
      <w:r>
        <w:rPr>
          <w:rFonts w:ascii="Century Gothic" w:hAnsi="Century Gothic"/>
          <w:szCs w:val="22"/>
        </w:rPr>
        <w:t>schliesst</w:t>
      </w:r>
      <w:proofErr w:type="spellEnd"/>
      <w:r>
        <w:rPr>
          <w:rFonts w:ascii="Century Gothic" w:hAnsi="Century Gothic"/>
          <w:szCs w:val="22"/>
        </w:rPr>
        <w:t xml:space="preserve"> bei einem Aufwand von CHF 1‘552‘566.51 und einem Ertrag von CHF 2‘512‘406.68 mit einem Ertragsüberschuss von CHF 959‘840.17 ab. Die Abweichung gegenüber dem budgetierten Aufwandüberschuss von CHF 234‘280.00 beträgt CHF 1‘194‘120.10. Grund für den hohen Ertragsüberschuss sind ver</w:t>
      </w:r>
      <w:r w:rsidR="0038489A">
        <w:rPr>
          <w:rFonts w:ascii="Century Gothic" w:hAnsi="Century Gothic"/>
          <w:szCs w:val="22"/>
        </w:rPr>
        <w:softHyphen/>
      </w:r>
      <w:r>
        <w:rPr>
          <w:rFonts w:ascii="Century Gothic" w:hAnsi="Century Gothic"/>
          <w:szCs w:val="22"/>
        </w:rPr>
        <w:t xml:space="preserve">schiedene, nicht liquiditätswirksame, </w:t>
      </w:r>
      <w:r>
        <w:rPr>
          <w:rFonts w:ascii="Century Gothic" w:hAnsi="Century Gothic"/>
          <w:szCs w:val="22"/>
          <w:u w:val="single"/>
        </w:rPr>
        <w:t>einmalige</w:t>
      </w:r>
      <w:r>
        <w:rPr>
          <w:rFonts w:ascii="Century Gothic" w:hAnsi="Century Gothic"/>
          <w:szCs w:val="22"/>
        </w:rPr>
        <w:t xml:space="preserve"> Positionen</w:t>
      </w:r>
      <w:r w:rsidRPr="0038489A">
        <w:rPr>
          <w:rFonts w:ascii="Century Gothic" w:hAnsi="Century Gothic"/>
          <w:szCs w:val="22"/>
        </w:rPr>
        <w:t xml:space="preserve">. </w:t>
      </w:r>
      <w:r w:rsidR="0038489A" w:rsidRPr="0038489A">
        <w:rPr>
          <w:rFonts w:ascii="Century Gothic" w:hAnsi="Century Gothic"/>
          <w:szCs w:val="22"/>
        </w:rPr>
        <w:t>Die Bilanzierung und Neubewertung von Grund</w:t>
      </w:r>
      <w:r w:rsidR="0038489A">
        <w:rPr>
          <w:rFonts w:ascii="Century Gothic" w:hAnsi="Century Gothic"/>
          <w:szCs w:val="22"/>
        </w:rPr>
        <w:softHyphen/>
      </w:r>
      <w:r w:rsidR="0038489A" w:rsidRPr="0038489A">
        <w:rPr>
          <w:rFonts w:ascii="Century Gothic" w:hAnsi="Century Gothic"/>
          <w:szCs w:val="22"/>
        </w:rPr>
        <w:t>stücken des Finanzvermögens begründen davon rund CHF 1.1 Mio.</w:t>
      </w:r>
      <w:r w:rsidR="0038489A">
        <w:rPr>
          <w:rFonts w:ascii="Century Gothic" w:hAnsi="Century Gothic"/>
          <w:szCs w:val="22"/>
        </w:rPr>
        <w:t xml:space="preserve"> </w:t>
      </w:r>
      <w:r w:rsidR="0096080C" w:rsidRPr="008E6940">
        <w:rPr>
          <w:rFonts w:ascii="Century Gothic" w:hAnsi="Century Gothic"/>
          <w:szCs w:val="22"/>
          <w:u w:val="single"/>
        </w:rPr>
        <w:t xml:space="preserve">Ohne diese </w:t>
      </w:r>
      <w:proofErr w:type="spellStart"/>
      <w:r w:rsidR="0096080C" w:rsidRPr="008E6940">
        <w:rPr>
          <w:rFonts w:ascii="Century Gothic" w:hAnsi="Century Gothic"/>
          <w:szCs w:val="22"/>
          <w:u w:val="single"/>
        </w:rPr>
        <w:t>ausser</w:t>
      </w:r>
      <w:r w:rsidR="0038489A" w:rsidRPr="008E6940">
        <w:rPr>
          <w:rFonts w:ascii="Century Gothic" w:hAnsi="Century Gothic"/>
          <w:szCs w:val="22"/>
          <w:u w:val="single"/>
        </w:rPr>
        <w:softHyphen/>
      </w:r>
      <w:r w:rsidR="0096080C" w:rsidRPr="008E6940">
        <w:rPr>
          <w:rFonts w:ascii="Century Gothic" w:hAnsi="Century Gothic"/>
          <w:szCs w:val="22"/>
          <w:u w:val="single"/>
        </w:rPr>
        <w:t>ge</w:t>
      </w:r>
      <w:r w:rsidR="0038489A" w:rsidRPr="008E6940">
        <w:rPr>
          <w:rFonts w:ascii="Century Gothic" w:hAnsi="Century Gothic"/>
          <w:szCs w:val="22"/>
          <w:u w:val="single"/>
        </w:rPr>
        <w:softHyphen/>
      </w:r>
      <w:r w:rsidR="0096080C" w:rsidRPr="008E6940">
        <w:rPr>
          <w:rFonts w:ascii="Century Gothic" w:hAnsi="Century Gothic"/>
          <w:szCs w:val="22"/>
          <w:u w:val="single"/>
        </w:rPr>
        <w:t>wöhnlichen</w:t>
      </w:r>
      <w:proofErr w:type="spellEnd"/>
      <w:r w:rsidR="0096080C" w:rsidRPr="008E6940">
        <w:rPr>
          <w:rFonts w:ascii="Century Gothic" w:hAnsi="Century Gothic"/>
          <w:szCs w:val="22"/>
          <w:u w:val="single"/>
        </w:rPr>
        <w:t xml:space="preserve"> Faktoren würde die Erfolgsrechnung mit einem</w:t>
      </w:r>
      <w:r w:rsidR="0038489A" w:rsidRPr="008E6940">
        <w:rPr>
          <w:rFonts w:ascii="Century Gothic" w:hAnsi="Century Gothic"/>
          <w:szCs w:val="22"/>
          <w:u w:val="single"/>
        </w:rPr>
        <w:t xml:space="preserve"> Aufwandüberschuss</w:t>
      </w:r>
      <w:r w:rsidR="0096080C" w:rsidRPr="008E6940">
        <w:rPr>
          <w:rFonts w:ascii="Century Gothic" w:hAnsi="Century Gothic"/>
          <w:szCs w:val="22"/>
          <w:u w:val="single"/>
        </w:rPr>
        <w:t xml:space="preserve"> von </w:t>
      </w:r>
      <w:r w:rsidR="0038489A" w:rsidRPr="008E6940">
        <w:rPr>
          <w:rFonts w:ascii="Century Gothic" w:hAnsi="Century Gothic"/>
          <w:szCs w:val="22"/>
          <w:u w:val="single"/>
        </w:rPr>
        <w:t xml:space="preserve">rund </w:t>
      </w:r>
      <w:r w:rsidR="0096080C" w:rsidRPr="008E6940">
        <w:rPr>
          <w:rFonts w:ascii="Century Gothic" w:hAnsi="Century Gothic"/>
          <w:szCs w:val="22"/>
          <w:u w:val="single"/>
        </w:rPr>
        <w:t>CHF</w:t>
      </w:r>
      <w:r w:rsidR="0038489A" w:rsidRPr="008E6940">
        <w:rPr>
          <w:rFonts w:ascii="Century Gothic" w:hAnsi="Century Gothic"/>
          <w:szCs w:val="22"/>
          <w:u w:val="single"/>
        </w:rPr>
        <w:t xml:space="preserve"> 12‘000</w:t>
      </w:r>
      <w:r w:rsidR="0096080C" w:rsidRPr="008E6940">
        <w:rPr>
          <w:rFonts w:ascii="Century Gothic" w:hAnsi="Century Gothic"/>
          <w:szCs w:val="22"/>
          <w:u w:val="single"/>
        </w:rPr>
        <w:t xml:space="preserve"> </w:t>
      </w:r>
      <w:proofErr w:type="spellStart"/>
      <w:r w:rsidR="0096080C" w:rsidRPr="008E6940">
        <w:rPr>
          <w:rFonts w:ascii="Century Gothic" w:hAnsi="Century Gothic"/>
          <w:szCs w:val="22"/>
          <w:u w:val="single"/>
        </w:rPr>
        <w:t>abschliessen</w:t>
      </w:r>
      <w:proofErr w:type="spellEnd"/>
      <w:r w:rsidR="0096080C" w:rsidRPr="008E6940">
        <w:rPr>
          <w:rFonts w:ascii="Century Gothic" w:hAnsi="Century Gothic"/>
          <w:szCs w:val="22"/>
          <w:u w:val="single"/>
        </w:rPr>
        <w:t xml:space="preserve">. </w:t>
      </w:r>
    </w:p>
    <w:p w14:paraId="212AF994" w14:textId="77777777" w:rsidR="009B4649" w:rsidRDefault="009B4649" w:rsidP="009B4649">
      <w:pPr>
        <w:jc w:val="both"/>
        <w:rPr>
          <w:rFonts w:ascii="Century Gothic" w:hAnsi="Century Gothic"/>
          <w:szCs w:val="22"/>
        </w:rPr>
      </w:pPr>
    </w:p>
    <w:p w14:paraId="08B56215" w14:textId="77777777" w:rsidR="009B4649" w:rsidRDefault="009B4649" w:rsidP="009B4649">
      <w:pPr>
        <w:jc w:val="both"/>
        <w:rPr>
          <w:rFonts w:ascii="Century Gothic" w:hAnsi="Century Gothic"/>
          <w:szCs w:val="22"/>
        </w:rPr>
      </w:pPr>
      <w:r>
        <w:rPr>
          <w:rFonts w:ascii="Century Gothic" w:hAnsi="Century Gothic"/>
          <w:szCs w:val="22"/>
        </w:rPr>
        <w:t>Aufgrund des Ergebnisses kann der bestehende Pensionskassen-Bilanzfehlbetrag von CHF 60‘766.00, welcher bei einer konformen Bilanzierung des Finanzvermögens per 1.1.2014 mit der Neubewertungsreserve verrechnet worden wäre, gemäss § 57a, Abs. 4 der Gemeinderechnungsverordnung mit Beschluss der Gemeinde</w:t>
      </w:r>
      <w:r>
        <w:rPr>
          <w:rFonts w:ascii="Century Gothic" w:hAnsi="Century Gothic"/>
          <w:szCs w:val="22"/>
        </w:rPr>
        <w:softHyphen/>
        <w:t>ver</w:t>
      </w:r>
      <w:r>
        <w:rPr>
          <w:rFonts w:ascii="Century Gothic" w:hAnsi="Century Gothic"/>
          <w:szCs w:val="22"/>
        </w:rPr>
        <w:softHyphen/>
        <w:t>sammlung abgeschrieben werden.</w:t>
      </w:r>
    </w:p>
    <w:p w14:paraId="318085C3" w14:textId="77777777" w:rsidR="009B4649" w:rsidRDefault="009B4649" w:rsidP="009B4649">
      <w:pPr>
        <w:jc w:val="both"/>
        <w:rPr>
          <w:rFonts w:ascii="Century Gothic" w:hAnsi="Century Gothic"/>
          <w:szCs w:val="22"/>
        </w:rPr>
      </w:pPr>
    </w:p>
    <w:p w14:paraId="2A986448" w14:textId="77777777" w:rsidR="009B4649" w:rsidRDefault="009B4649" w:rsidP="009B4649">
      <w:pPr>
        <w:jc w:val="both"/>
        <w:rPr>
          <w:rFonts w:ascii="Century Gothic" w:hAnsi="Century Gothic"/>
          <w:szCs w:val="22"/>
        </w:rPr>
      </w:pPr>
      <w:r>
        <w:rPr>
          <w:rFonts w:ascii="Century Gothic" w:hAnsi="Century Gothic"/>
          <w:szCs w:val="22"/>
        </w:rPr>
        <w:t>Die Spezialfinanzierung Wasserversorgung weist einen Mehrertrag von CHF 9‘308.80, diejenige für die Abwasserbeseitigung einen Mehrertrag von CHF 24‘934.95 und die Abfallbeseitigung einen Mehraufwand von CHF 1‘427.50 auf.</w:t>
      </w:r>
    </w:p>
    <w:p w14:paraId="334BDAD9" w14:textId="77777777" w:rsidR="009B4649" w:rsidRDefault="009B4649" w:rsidP="009B4649">
      <w:pPr>
        <w:jc w:val="both"/>
        <w:rPr>
          <w:rFonts w:ascii="Century Gothic" w:hAnsi="Century Gothic"/>
          <w:szCs w:val="22"/>
        </w:rPr>
      </w:pPr>
    </w:p>
    <w:p w14:paraId="0017959F" w14:textId="77777777" w:rsidR="009B4649" w:rsidRDefault="009B4649" w:rsidP="009B4649">
      <w:pPr>
        <w:rPr>
          <w:rFonts w:ascii="Century Gothic" w:hAnsi="Century Gothic"/>
          <w:szCs w:val="22"/>
          <w:highlight w:val="yellow"/>
        </w:rPr>
      </w:pPr>
    </w:p>
    <w:p w14:paraId="23D39F9F" w14:textId="77777777" w:rsidR="009B4649" w:rsidRDefault="009B4649" w:rsidP="009B4649">
      <w:pPr>
        <w:rPr>
          <w:rFonts w:ascii="Century Gothic" w:hAnsi="Century Gothic"/>
          <w:szCs w:val="22"/>
          <w:highlight w:val="yellow"/>
        </w:rPr>
      </w:pPr>
      <w:r>
        <w:rPr>
          <w:noProof/>
          <w:lang w:val="de-CH" w:eastAsia="de-CH"/>
        </w:rPr>
        <w:drawing>
          <wp:inline distT="0" distB="0" distL="0" distR="0" wp14:anchorId="1CBF296F" wp14:editId="6CA55852">
            <wp:extent cx="5762625" cy="28956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2895600"/>
                    </a:xfrm>
                    <a:prstGeom prst="rect">
                      <a:avLst/>
                    </a:prstGeom>
                    <a:noFill/>
                    <a:ln>
                      <a:noFill/>
                    </a:ln>
                  </pic:spPr>
                </pic:pic>
              </a:graphicData>
            </a:graphic>
          </wp:inline>
        </w:drawing>
      </w:r>
    </w:p>
    <w:p w14:paraId="089F6CB6" w14:textId="77777777" w:rsidR="009B4649" w:rsidRDefault="009B4649" w:rsidP="009B4649">
      <w:pPr>
        <w:rPr>
          <w:rFonts w:ascii="Century Gothic" w:hAnsi="Century Gothic"/>
          <w:szCs w:val="22"/>
          <w:highlight w:val="yellow"/>
        </w:rPr>
      </w:pPr>
    </w:p>
    <w:p w14:paraId="671A29FA" w14:textId="77777777" w:rsidR="009B4649" w:rsidRDefault="009B4649" w:rsidP="009B4649">
      <w:pPr>
        <w:rPr>
          <w:rFonts w:ascii="Century Gothic" w:hAnsi="Century Gothic"/>
          <w:szCs w:val="22"/>
          <w:highlight w:val="yellow"/>
        </w:rPr>
      </w:pPr>
      <w:r>
        <w:rPr>
          <w:noProof/>
          <w:lang w:val="de-CH" w:eastAsia="de-CH"/>
        </w:rPr>
        <w:lastRenderedPageBreak/>
        <w:drawing>
          <wp:inline distT="0" distB="0" distL="0" distR="0" wp14:anchorId="1E3A2931" wp14:editId="384B09C1">
            <wp:extent cx="5876925" cy="3848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3848100"/>
                    </a:xfrm>
                    <a:prstGeom prst="rect">
                      <a:avLst/>
                    </a:prstGeom>
                    <a:noFill/>
                    <a:ln>
                      <a:noFill/>
                    </a:ln>
                  </pic:spPr>
                </pic:pic>
              </a:graphicData>
            </a:graphic>
          </wp:inline>
        </w:drawing>
      </w:r>
    </w:p>
    <w:p w14:paraId="71C94DEF" w14:textId="77777777" w:rsidR="009B4649" w:rsidRDefault="009B4649" w:rsidP="009B4649">
      <w:pPr>
        <w:rPr>
          <w:rFonts w:ascii="Century Gothic" w:hAnsi="Century Gothic"/>
          <w:szCs w:val="22"/>
          <w:highlight w:val="yellow"/>
        </w:rPr>
      </w:pPr>
    </w:p>
    <w:p w14:paraId="52BFBC2A" w14:textId="77777777" w:rsidR="009B4649" w:rsidRDefault="009B4649" w:rsidP="009B4649">
      <w:pPr>
        <w:rPr>
          <w:rFonts w:ascii="Century Gothic" w:hAnsi="Century Gothic"/>
          <w:szCs w:val="22"/>
          <w:highlight w:val="yellow"/>
        </w:rPr>
      </w:pPr>
    </w:p>
    <w:p w14:paraId="20A2784B" w14:textId="77777777" w:rsidR="009B4649" w:rsidRDefault="009B4649" w:rsidP="009B4649">
      <w:pPr>
        <w:spacing w:after="120"/>
        <w:rPr>
          <w:rFonts w:ascii="Century Gothic" w:hAnsi="Century Gothic"/>
          <w:b/>
          <w:szCs w:val="22"/>
          <w:u w:val="single"/>
        </w:rPr>
      </w:pPr>
      <w:r>
        <w:rPr>
          <w:rFonts w:ascii="Century Gothic" w:hAnsi="Century Gothic"/>
          <w:b/>
          <w:szCs w:val="22"/>
          <w:u w:val="single"/>
        </w:rPr>
        <w:t xml:space="preserve">Investitionsrechnung </w:t>
      </w:r>
    </w:p>
    <w:p w14:paraId="13ED9157" w14:textId="77777777" w:rsidR="009B4649" w:rsidRDefault="009B4649" w:rsidP="009B4649">
      <w:pPr>
        <w:jc w:val="both"/>
        <w:rPr>
          <w:rFonts w:ascii="Century Gothic" w:hAnsi="Century Gothic"/>
          <w:szCs w:val="22"/>
        </w:rPr>
      </w:pPr>
      <w:r>
        <w:rPr>
          <w:rFonts w:ascii="Century Gothic" w:hAnsi="Century Gothic"/>
          <w:szCs w:val="22"/>
        </w:rPr>
        <w:t>Die Investitionsrechnung 2018 weist Ausgaben von CHF 381‘226.35 und Ein</w:t>
      </w:r>
      <w:r>
        <w:rPr>
          <w:rFonts w:ascii="Century Gothic" w:hAnsi="Century Gothic"/>
          <w:szCs w:val="22"/>
        </w:rPr>
        <w:softHyphen/>
      </w:r>
      <w:r>
        <w:rPr>
          <w:rFonts w:ascii="Century Gothic" w:hAnsi="Century Gothic"/>
          <w:szCs w:val="22"/>
        </w:rPr>
        <w:softHyphen/>
        <w:t>nahmen von CHF 140‘587.50 auf. Unter Berücksichtigung des in die Erfolgsrechnung der  Spezial</w:t>
      </w:r>
      <w:r>
        <w:rPr>
          <w:rFonts w:ascii="Century Gothic" w:hAnsi="Century Gothic"/>
          <w:szCs w:val="22"/>
        </w:rPr>
        <w:softHyphen/>
        <w:t>finanzierung Abwasserbeseitigung übertragenen Einnahmenüber</w:t>
      </w:r>
      <w:r>
        <w:rPr>
          <w:rFonts w:ascii="Century Gothic" w:hAnsi="Century Gothic"/>
          <w:szCs w:val="22"/>
        </w:rPr>
        <w:softHyphen/>
        <w:t xml:space="preserve">schusses von CHF 40‘195.80 betragen die gesamten Nettoinvestitionen CHF 280‘834.45. </w:t>
      </w:r>
    </w:p>
    <w:p w14:paraId="1BED8402" w14:textId="77777777" w:rsidR="009B4649" w:rsidRDefault="009B4649" w:rsidP="009B4649">
      <w:pPr>
        <w:rPr>
          <w:rFonts w:ascii="Century Gothic" w:hAnsi="Century Gothic"/>
          <w:szCs w:val="22"/>
          <w:highlight w:val="yellow"/>
        </w:rPr>
      </w:pPr>
    </w:p>
    <w:p w14:paraId="01EE0C8F" w14:textId="77777777" w:rsidR="009B4649" w:rsidRDefault="009B4649" w:rsidP="009B4649">
      <w:pPr>
        <w:rPr>
          <w:rFonts w:ascii="Century Gothic" w:hAnsi="Century Gothic"/>
          <w:szCs w:val="22"/>
          <w:highlight w:val="yellow"/>
        </w:rPr>
      </w:pPr>
      <w:r>
        <w:rPr>
          <w:noProof/>
          <w:lang w:val="de-CH" w:eastAsia="de-CH"/>
        </w:rPr>
        <w:drawing>
          <wp:inline distT="0" distB="0" distL="0" distR="0" wp14:anchorId="31C1F97F" wp14:editId="798D4271">
            <wp:extent cx="5895975" cy="27146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2714625"/>
                    </a:xfrm>
                    <a:prstGeom prst="rect">
                      <a:avLst/>
                    </a:prstGeom>
                    <a:noFill/>
                    <a:ln>
                      <a:noFill/>
                    </a:ln>
                  </pic:spPr>
                </pic:pic>
              </a:graphicData>
            </a:graphic>
          </wp:inline>
        </w:drawing>
      </w:r>
    </w:p>
    <w:p w14:paraId="24647689" w14:textId="77777777" w:rsidR="009B4649" w:rsidRDefault="009B4649" w:rsidP="009B4649">
      <w:pPr>
        <w:rPr>
          <w:rFonts w:ascii="Century Gothic" w:hAnsi="Century Gothic"/>
          <w:szCs w:val="22"/>
        </w:rPr>
      </w:pPr>
    </w:p>
    <w:p w14:paraId="3D241C2C" w14:textId="77777777" w:rsidR="009B4649" w:rsidRDefault="009B4649" w:rsidP="009B4649">
      <w:pPr>
        <w:spacing w:after="120"/>
        <w:rPr>
          <w:rFonts w:ascii="Century Gothic" w:hAnsi="Century Gothic"/>
          <w:b/>
          <w:color w:val="FF0000"/>
          <w:szCs w:val="22"/>
          <w:u w:val="single"/>
        </w:rPr>
      </w:pPr>
      <w:r>
        <w:rPr>
          <w:rFonts w:ascii="Century Gothic" w:hAnsi="Century Gothic"/>
          <w:b/>
          <w:szCs w:val="22"/>
          <w:u w:val="single"/>
        </w:rPr>
        <w:t xml:space="preserve">Bilanz  </w:t>
      </w:r>
      <w:r>
        <w:rPr>
          <w:rFonts w:ascii="Century Gothic" w:hAnsi="Century Gothic"/>
          <w:b/>
          <w:color w:val="FF0000"/>
          <w:szCs w:val="22"/>
          <w:u w:val="single"/>
        </w:rPr>
        <w:t xml:space="preserve"> </w:t>
      </w:r>
    </w:p>
    <w:p w14:paraId="2D598985" w14:textId="77777777" w:rsidR="009B4649" w:rsidRDefault="009B4649" w:rsidP="009B4649">
      <w:pPr>
        <w:jc w:val="both"/>
        <w:rPr>
          <w:rFonts w:ascii="Century Gothic" w:hAnsi="Century Gothic"/>
          <w:szCs w:val="22"/>
        </w:rPr>
      </w:pPr>
      <w:r>
        <w:rPr>
          <w:rFonts w:ascii="Century Gothic" w:hAnsi="Century Gothic"/>
          <w:szCs w:val="22"/>
        </w:rPr>
        <w:t>Aufgrund der Aufwertung der Sachanlagen des Finan</w:t>
      </w:r>
      <w:r w:rsidR="003920E7">
        <w:rPr>
          <w:rFonts w:ascii="Century Gothic" w:hAnsi="Century Gothic"/>
          <w:szCs w:val="22"/>
        </w:rPr>
        <w:t>zvermögens und einer Dar</w:t>
      </w:r>
      <w:r w:rsidR="003920E7">
        <w:rPr>
          <w:rFonts w:ascii="Century Gothic" w:hAnsi="Century Gothic"/>
          <w:szCs w:val="22"/>
        </w:rPr>
        <w:softHyphen/>
        <w:t>lehens</w:t>
      </w:r>
      <w:r>
        <w:rPr>
          <w:rFonts w:ascii="Century Gothic" w:hAnsi="Century Gothic"/>
          <w:szCs w:val="22"/>
        </w:rPr>
        <w:t xml:space="preserve">aufnahme gegen das Jahresende stieg das Finanzvermögen per 31.12.2018 </w:t>
      </w:r>
      <w:r>
        <w:rPr>
          <w:rFonts w:ascii="Century Gothic" w:hAnsi="Century Gothic"/>
          <w:szCs w:val="22"/>
        </w:rPr>
        <w:lastRenderedPageBreak/>
        <w:t>um rund CHF 1.7 Mio. auf CHF 3‘050‘048.71 an. Das Verwaltungsvermögen stieg netto um rund CHF 212‘000.00 an.</w:t>
      </w:r>
    </w:p>
    <w:p w14:paraId="5EFD7C5F" w14:textId="77777777" w:rsidR="009B4649" w:rsidRDefault="009B4649" w:rsidP="009B4649">
      <w:pPr>
        <w:jc w:val="both"/>
        <w:rPr>
          <w:rFonts w:ascii="Century Gothic" w:hAnsi="Century Gothic"/>
          <w:szCs w:val="22"/>
        </w:rPr>
      </w:pPr>
    </w:p>
    <w:p w14:paraId="3D99262C" w14:textId="77777777" w:rsidR="009B4649" w:rsidRDefault="009B4649" w:rsidP="009B4649">
      <w:pPr>
        <w:jc w:val="both"/>
        <w:rPr>
          <w:rFonts w:ascii="Century Gothic" w:hAnsi="Century Gothic"/>
          <w:szCs w:val="22"/>
        </w:rPr>
      </w:pPr>
      <w:r>
        <w:rPr>
          <w:rFonts w:ascii="Century Gothic" w:hAnsi="Century Gothic"/>
          <w:szCs w:val="22"/>
        </w:rPr>
        <w:t>Die Erhöhung auf der Passivseite wird durch die Erhöhung der Darlehen um CHF 662‘780.00 sowie des Eigenkapitals um CHF 959‘840.17 verursacht. Das Eigenkapital beträgt per 31.12.2018 CHF 1‘426‘863.09.</w:t>
      </w:r>
    </w:p>
    <w:p w14:paraId="375A41C6" w14:textId="77777777" w:rsidR="009B4649" w:rsidRDefault="009B4649" w:rsidP="009B4649">
      <w:pPr>
        <w:rPr>
          <w:rFonts w:ascii="Century Gothic" w:hAnsi="Century Gothic"/>
          <w:szCs w:val="22"/>
          <w:highlight w:val="yellow"/>
        </w:rPr>
      </w:pPr>
    </w:p>
    <w:p w14:paraId="1C9A0FF7" w14:textId="77777777" w:rsidR="009B4649" w:rsidRDefault="009B4649" w:rsidP="009B4649">
      <w:pPr>
        <w:rPr>
          <w:rFonts w:ascii="Century Gothic" w:hAnsi="Century Gothic"/>
          <w:szCs w:val="22"/>
          <w:highlight w:val="yellow"/>
        </w:rPr>
      </w:pPr>
      <w:r>
        <w:rPr>
          <w:noProof/>
          <w:lang w:val="de-CH" w:eastAsia="de-CH"/>
        </w:rPr>
        <w:drawing>
          <wp:inline distT="0" distB="0" distL="0" distR="0" wp14:anchorId="3B3AE9EE" wp14:editId="5E2D131F">
            <wp:extent cx="5762625" cy="36576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657600"/>
                    </a:xfrm>
                    <a:prstGeom prst="rect">
                      <a:avLst/>
                    </a:prstGeom>
                    <a:noFill/>
                    <a:ln>
                      <a:noFill/>
                    </a:ln>
                  </pic:spPr>
                </pic:pic>
              </a:graphicData>
            </a:graphic>
          </wp:inline>
        </w:drawing>
      </w:r>
    </w:p>
    <w:p w14:paraId="5D6331B3" w14:textId="77777777" w:rsidR="009B4649" w:rsidRDefault="009B4649" w:rsidP="009B4649">
      <w:pPr>
        <w:rPr>
          <w:rFonts w:ascii="Century Gothic" w:hAnsi="Century Gothic"/>
          <w:szCs w:val="22"/>
          <w:highlight w:val="yellow"/>
        </w:rPr>
      </w:pPr>
    </w:p>
    <w:p w14:paraId="417677FE" w14:textId="77777777" w:rsidR="009B4649" w:rsidRDefault="009B4649" w:rsidP="009B4649">
      <w:pPr>
        <w:rPr>
          <w:rFonts w:ascii="Century Gothic" w:hAnsi="Century Gothic"/>
          <w:szCs w:val="22"/>
          <w:highlight w:val="yellow"/>
        </w:rPr>
      </w:pPr>
    </w:p>
    <w:p w14:paraId="78E62E8D" w14:textId="77777777" w:rsidR="009B4649" w:rsidRDefault="009B4649" w:rsidP="009B4649">
      <w:pPr>
        <w:jc w:val="both"/>
        <w:rPr>
          <w:rFonts w:ascii="Century Gothic" w:hAnsi="Century Gothic"/>
          <w:szCs w:val="22"/>
        </w:rPr>
      </w:pPr>
      <w:r>
        <w:rPr>
          <w:rFonts w:ascii="Century Gothic" w:hAnsi="Century Gothic"/>
          <w:szCs w:val="22"/>
        </w:rPr>
        <w:t>Die Rechnungsprüfungskommission prüfte die Jahresrechnung 2018 am 28. und 29. Mai 2019. Der Bericht liegt am Schalter der Gemeindeverwaltung zur Einsicht auf.</w:t>
      </w:r>
    </w:p>
    <w:p w14:paraId="3194CAEA" w14:textId="77777777" w:rsidR="009B4649" w:rsidRDefault="009B4649" w:rsidP="009B4649">
      <w:pPr>
        <w:jc w:val="both"/>
        <w:rPr>
          <w:rFonts w:ascii="Century Gothic" w:hAnsi="Century Gothic"/>
          <w:szCs w:val="22"/>
        </w:rPr>
      </w:pPr>
    </w:p>
    <w:p w14:paraId="343937DE" w14:textId="77777777" w:rsidR="009B4649" w:rsidRDefault="009B4649" w:rsidP="009B4649">
      <w:pPr>
        <w:jc w:val="both"/>
        <w:rPr>
          <w:rFonts w:ascii="Century Gothic" w:hAnsi="Century Gothic"/>
          <w:szCs w:val="22"/>
        </w:rPr>
      </w:pPr>
      <w:r>
        <w:rPr>
          <w:rFonts w:ascii="Century Gothic" w:hAnsi="Century Gothic"/>
          <w:szCs w:val="22"/>
        </w:rPr>
        <w:t xml:space="preserve">Die detaillierte Jahresrechnung 2018 mit den Anhängen liegt ab sofort während den Öffnungszeiten zur Einsicht auf. </w:t>
      </w:r>
    </w:p>
    <w:p w14:paraId="122116B8" w14:textId="77777777" w:rsidR="009B4649" w:rsidRDefault="009B4649" w:rsidP="009B4649">
      <w:pPr>
        <w:rPr>
          <w:rFonts w:ascii="Century Gothic" w:hAnsi="Century Gothic"/>
          <w:szCs w:val="22"/>
          <w:highlight w:val="yellow"/>
        </w:rPr>
      </w:pPr>
    </w:p>
    <w:p w14:paraId="1A7146DF" w14:textId="77777777" w:rsidR="009B4649" w:rsidRDefault="009B4649" w:rsidP="009B4649">
      <w:pPr>
        <w:rPr>
          <w:rFonts w:ascii="Century Gothic" w:hAnsi="Century Gothic"/>
          <w:szCs w:val="22"/>
          <w:highlight w:val="yellow"/>
        </w:rPr>
      </w:pPr>
    </w:p>
    <w:p w14:paraId="06B88B11" w14:textId="77777777" w:rsidR="009B4649" w:rsidRDefault="009B4649" w:rsidP="009B4649">
      <w:pPr>
        <w:spacing w:after="120"/>
        <w:jc w:val="both"/>
        <w:rPr>
          <w:rFonts w:ascii="Century Gothic" w:hAnsi="Century Gothic"/>
          <w:b/>
          <w:szCs w:val="22"/>
        </w:rPr>
      </w:pPr>
      <w:r>
        <w:rPr>
          <w:rFonts w:ascii="Century Gothic" w:hAnsi="Century Gothic"/>
          <w:b/>
          <w:szCs w:val="22"/>
        </w:rPr>
        <w:t>Anträge:</w:t>
      </w:r>
    </w:p>
    <w:p w14:paraId="70BBCB89" w14:textId="77777777" w:rsidR="009B4649" w:rsidRDefault="009B4649" w:rsidP="009B4649">
      <w:pPr>
        <w:pStyle w:val="Listenabsatz"/>
        <w:numPr>
          <w:ilvl w:val="0"/>
          <w:numId w:val="1"/>
        </w:numPr>
        <w:spacing w:after="360"/>
        <w:jc w:val="both"/>
        <w:rPr>
          <w:rFonts w:ascii="Century Gothic" w:hAnsi="Century Gothic"/>
          <w:szCs w:val="22"/>
        </w:rPr>
      </w:pPr>
      <w:r>
        <w:rPr>
          <w:rFonts w:ascii="Century Gothic" w:hAnsi="Century Gothic"/>
          <w:szCs w:val="22"/>
        </w:rPr>
        <w:t>Die Rechnungsprüfungskommission beantragt der Gemeindeversammlung, die Jahresrechnung 2018 zu genehmigen.</w:t>
      </w:r>
    </w:p>
    <w:p w14:paraId="6F7C4818" w14:textId="77777777" w:rsidR="009B4649" w:rsidRDefault="009B4649" w:rsidP="009B4649">
      <w:pPr>
        <w:pStyle w:val="Listenabsatz"/>
        <w:numPr>
          <w:ilvl w:val="0"/>
          <w:numId w:val="1"/>
        </w:numPr>
        <w:spacing w:after="360"/>
        <w:jc w:val="both"/>
        <w:rPr>
          <w:rFonts w:ascii="Century Gothic" w:hAnsi="Century Gothic"/>
          <w:szCs w:val="22"/>
        </w:rPr>
      </w:pPr>
      <w:r>
        <w:rPr>
          <w:rFonts w:ascii="Century Gothic" w:hAnsi="Century Gothic"/>
          <w:szCs w:val="22"/>
        </w:rPr>
        <w:t>Gestützt auf § 57a Abs. 4 der Gemeinderechnungsverordnung beantragt der Gemeinderat der Gemeindeversammlung, den Pensionskassen-Bilanzfehl</w:t>
      </w:r>
      <w:r>
        <w:rPr>
          <w:rFonts w:ascii="Century Gothic" w:hAnsi="Century Gothic"/>
          <w:szCs w:val="22"/>
        </w:rPr>
        <w:softHyphen/>
        <w:t>betrag von CHF 60‘677 abzuschreiben.</w:t>
      </w:r>
    </w:p>
    <w:p w14:paraId="0DE6AE58" w14:textId="77777777" w:rsidR="00A25CC5" w:rsidRDefault="009B4649" w:rsidP="009B4649">
      <w:pPr>
        <w:pStyle w:val="Listenabsatz"/>
        <w:numPr>
          <w:ilvl w:val="0"/>
          <w:numId w:val="1"/>
        </w:numPr>
        <w:spacing w:after="360"/>
        <w:jc w:val="both"/>
        <w:rPr>
          <w:rFonts w:ascii="Century Gothic" w:hAnsi="Century Gothic"/>
          <w:szCs w:val="22"/>
        </w:rPr>
      </w:pPr>
      <w:r>
        <w:rPr>
          <w:rFonts w:ascii="Century Gothic" w:hAnsi="Century Gothic"/>
          <w:szCs w:val="22"/>
        </w:rPr>
        <w:t>Der Gemeinderat beantragt der Gemeindeversammlung, die Jahresrechnung 2018 zu genehmigen.</w:t>
      </w:r>
    </w:p>
    <w:p w14:paraId="65BB0F8D" w14:textId="77777777" w:rsidR="00A25CC5" w:rsidRDefault="00A25CC5">
      <w:pPr>
        <w:rPr>
          <w:rFonts w:ascii="Century Gothic" w:hAnsi="Century Gothic"/>
          <w:szCs w:val="22"/>
        </w:rPr>
      </w:pPr>
      <w:r>
        <w:rPr>
          <w:rFonts w:ascii="Century Gothic" w:hAnsi="Century Gothic"/>
          <w:szCs w:val="22"/>
        </w:rPr>
        <w:br w:type="page"/>
      </w:r>
    </w:p>
    <w:p w14:paraId="54508D28" w14:textId="77777777" w:rsidR="009B4649" w:rsidRDefault="009B4649" w:rsidP="009B4649">
      <w:pPr>
        <w:rPr>
          <w:rFonts w:ascii="Century Gothic" w:hAnsi="Century Gothic"/>
          <w:b/>
          <w:szCs w:val="22"/>
        </w:rPr>
      </w:pPr>
      <w:r>
        <w:rPr>
          <w:rFonts w:ascii="Century Gothic" w:hAnsi="Century Gothic"/>
          <w:b/>
          <w:szCs w:val="22"/>
        </w:rPr>
        <w:lastRenderedPageBreak/>
        <w:t>3.</w:t>
      </w:r>
      <w:r>
        <w:rPr>
          <w:rFonts w:ascii="Century Gothic" w:hAnsi="Century Gothic"/>
          <w:b/>
          <w:szCs w:val="22"/>
        </w:rPr>
        <w:tab/>
        <w:t xml:space="preserve"> Bericht der Geschäftsprüfungskommission der GPK RPK</w:t>
      </w:r>
    </w:p>
    <w:p w14:paraId="7675ABE4" w14:textId="4C435085" w:rsidR="008E6940" w:rsidRDefault="009B4649" w:rsidP="008E6940">
      <w:pPr>
        <w:rPr>
          <w:rFonts w:ascii="Century Gothic" w:hAnsi="Century Gothic"/>
          <w:b/>
          <w:szCs w:val="22"/>
        </w:rPr>
      </w:pPr>
      <w:r>
        <w:rPr>
          <w:rFonts w:ascii="Century Gothic" w:hAnsi="Century Gothic"/>
          <w:b/>
          <w:szCs w:val="22"/>
        </w:rPr>
        <w:tab/>
        <w:t xml:space="preserve"> </w:t>
      </w:r>
      <w:r w:rsidR="008E6940">
        <w:rPr>
          <w:rFonts w:ascii="Century Gothic" w:hAnsi="Century Gothic"/>
          <w:b/>
          <w:szCs w:val="22"/>
        </w:rPr>
        <w:t xml:space="preserve"> </w:t>
      </w:r>
      <w:r w:rsidR="008E6940" w:rsidRPr="008E6940">
        <w:rPr>
          <w:rFonts w:ascii="Century Gothic" w:hAnsi="Century Gothic"/>
          <w:b/>
          <w:szCs w:val="22"/>
        </w:rPr>
        <w:object w:dxaOrig="8925" w:dyaOrig="12615" w14:anchorId="4CB8B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11" o:title=""/>
          </v:shape>
          <o:OLEObject Type="Embed" ProgID="AcroExch.Document.DC" ShapeID="_x0000_i1025" DrawAspect="Content" ObjectID="_1621318826" r:id="rId12"/>
        </w:object>
      </w:r>
      <w:r w:rsidR="00181C8C" w:rsidRPr="00A25CC5">
        <w:rPr>
          <w:rFonts w:ascii="Century Gothic" w:hAnsi="Century Gothic"/>
          <w:b/>
          <w:szCs w:val="22"/>
        </w:rPr>
        <w:t>Antrag</w:t>
      </w:r>
      <w:r w:rsidR="00A25CC5">
        <w:rPr>
          <w:rFonts w:ascii="Century Gothic" w:hAnsi="Century Gothic"/>
          <w:b/>
          <w:szCs w:val="22"/>
        </w:rPr>
        <w:t>:</w:t>
      </w:r>
    </w:p>
    <w:p w14:paraId="21A1E610" w14:textId="1B504204" w:rsidR="00A25CC5" w:rsidRPr="008E6940" w:rsidRDefault="00A25CC5" w:rsidP="008E6940">
      <w:pPr>
        <w:rPr>
          <w:rFonts w:ascii="Century Gothic" w:hAnsi="Century Gothic"/>
          <w:b/>
          <w:szCs w:val="22"/>
        </w:rPr>
      </w:pPr>
      <w:r>
        <w:rPr>
          <w:rFonts w:ascii="Century Gothic" w:hAnsi="Century Gothic"/>
          <w:b/>
          <w:szCs w:val="22"/>
        </w:rPr>
        <w:tab/>
      </w:r>
      <w:r w:rsidR="00181C8C">
        <w:rPr>
          <w:rFonts w:ascii="Century Gothic" w:hAnsi="Century Gothic"/>
          <w:szCs w:val="22"/>
        </w:rPr>
        <w:t xml:space="preserve"> </w:t>
      </w:r>
      <w:r>
        <w:rPr>
          <w:rFonts w:ascii="Century Gothic" w:hAnsi="Century Gothic"/>
          <w:szCs w:val="22"/>
        </w:rPr>
        <w:t xml:space="preserve"> </w:t>
      </w:r>
    </w:p>
    <w:p w14:paraId="5B03BBE4" w14:textId="77777777" w:rsidR="00D52886" w:rsidRPr="009B4649" w:rsidRDefault="00181C8C" w:rsidP="009B4649">
      <w:pPr>
        <w:spacing w:after="360"/>
        <w:rPr>
          <w:rFonts w:ascii="Century Gothic" w:hAnsi="Century Gothic"/>
          <w:szCs w:val="22"/>
        </w:rPr>
      </w:pPr>
      <w:r>
        <w:rPr>
          <w:rFonts w:ascii="Century Gothic" w:hAnsi="Century Gothic"/>
          <w:szCs w:val="22"/>
        </w:rPr>
        <w:t xml:space="preserve">Kenntnisnahme </w:t>
      </w:r>
    </w:p>
    <w:p w14:paraId="394C0FFE" w14:textId="77777777" w:rsidR="00705669" w:rsidRDefault="00705669" w:rsidP="00042EA6">
      <w:pPr>
        <w:pStyle w:val="Tabelleninhalt"/>
        <w:jc w:val="both"/>
        <w:rPr>
          <w:rFonts w:ascii="Century Gothic" w:hAnsi="Century Gothic"/>
          <w:b/>
          <w:sz w:val="22"/>
          <w:szCs w:val="22"/>
        </w:rPr>
      </w:pPr>
      <w:r>
        <w:rPr>
          <w:rFonts w:ascii="Century Gothic" w:hAnsi="Century Gothic"/>
          <w:b/>
          <w:sz w:val="22"/>
          <w:szCs w:val="22"/>
        </w:rPr>
        <w:lastRenderedPageBreak/>
        <w:t>4.</w:t>
      </w:r>
      <w:r>
        <w:rPr>
          <w:rFonts w:ascii="Century Gothic" w:hAnsi="Century Gothic"/>
          <w:b/>
          <w:sz w:val="22"/>
          <w:szCs w:val="22"/>
        </w:rPr>
        <w:tab/>
        <w:t xml:space="preserve">Anpassung </w:t>
      </w:r>
      <w:r w:rsidR="00042EA6" w:rsidRPr="005E534B">
        <w:rPr>
          <w:rFonts w:ascii="Century Gothic" w:hAnsi="Century Gothic"/>
          <w:b/>
          <w:sz w:val="22"/>
          <w:szCs w:val="22"/>
        </w:rPr>
        <w:t>Personal- und Besoldungsreglement</w:t>
      </w:r>
      <w:r w:rsidR="00DF20F5">
        <w:rPr>
          <w:rFonts w:ascii="Century Gothic" w:hAnsi="Century Gothic"/>
          <w:b/>
          <w:sz w:val="22"/>
          <w:szCs w:val="22"/>
        </w:rPr>
        <w:t xml:space="preserve"> </w:t>
      </w:r>
    </w:p>
    <w:p w14:paraId="360E47E9" w14:textId="77777777" w:rsidR="00042EA6" w:rsidRPr="005E534B" w:rsidRDefault="00705669" w:rsidP="00705669">
      <w:pPr>
        <w:pStyle w:val="Tabelleninhalt"/>
        <w:ind w:firstLine="708"/>
        <w:jc w:val="both"/>
        <w:rPr>
          <w:rFonts w:ascii="Century Gothic" w:hAnsi="Century Gothic"/>
          <w:b/>
          <w:sz w:val="22"/>
          <w:szCs w:val="22"/>
        </w:rPr>
      </w:pPr>
      <w:r>
        <w:rPr>
          <w:rFonts w:ascii="Century Gothic" w:hAnsi="Century Gothic"/>
          <w:b/>
          <w:sz w:val="22"/>
          <w:szCs w:val="22"/>
        </w:rPr>
        <w:t xml:space="preserve">Aufhebung </w:t>
      </w:r>
      <w:r w:rsidR="00DF20F5">
        <w:rPr>
          <w:rFonts w:ascii="Century Gothic" w:hAnsi="Century Gothic"/>
          <w:b/>
          <w:sz w:val="22"/>
          <w:szCs w:val="22"/>
        </w:rPr>
        <w:t>§ 21 Ferien Abs</w:t>
      </w:r>
      <w:r>
        <w:rPr>
          <w:rFonts w:ascii="Century Gothic" w:hAnsi="Century Gothic"/>
          <w:b/>
          <w:sz w:val="22"/>
          <w:szCs w:val="22"/>
        </w:rPr>
        <w:t>.</w:t>
      </w:r>
      <w:r w:rsidR="00DF20F5">
        <w:rPr>
          <w:rFonts w:ascii="Century Gothic" w:hAnsi="Century Gothic"/>
          <w:b/>
          <w:sz w:val="22"/>
          <w:szCs w:val="22"/>
        </w:rPr>
        <w:t xml:space="preserve"> 1 und 2</w:t>
      </w:r>
    </w:p>
    <w:p w14:paraId="5CE977CE" w14:textId="77777777" w:rsidR="00B17251" w:rsidRDefault="00B17251" w:rsidP="00B17251">
      <w:pPr>
        <w:pStyle w:val="western"/>
        <w:spacing w:before="0" w:beforeAutospacing="0" w:after="0" w:line="240" w:lineRule="auto"/>
        <w:rPr>
          <w:rFonts w:ascii="Century Gothic" w:hAnsi="Century Gothic"/>
          <w:sz w:val="22"/>
          <w:szCs w:val="22"/>
          <w:lang w:val="de-DE"/>
        </w:rPr>
      </w:pPr>
    </w:p>
    <w:p w14:paraId="03A60297" w14:textId="77777777" w:rsidR="00B17251" w:rsidRDefault="00B17251" w:rsidP="003F2171">
      <w:pPr>
        <w:spacing w:after="120"/>
        <w:rPr>
          <w:rFonts w:ascii="Century Gothic" w:eastAsia="MS Mincho" w:hAnsi="Century Gothic"/>
          <w:b/>
          <w:szCs w:val="22"/>
          <w:lang w:eastAsia="de-DE"/>
        </w:rPr>
      </w:pPr>
      <w:r w:rsidRPr="00B17251">
        <w:rPr>
          <w:rFonts w:ascii="Century Gothic" w:eastAsia="MS Mincho" w:hAnsi="Century Gothic"/>
          <w:b/>
          <w:szCs w:val="22"/>
          <w:lang w:eastAsia="de-DE"/>
        </w:rPr>
        <w:t>Erläuterung</w:t>
      </w:r>
      <w:r>
        <w:rPr>
          <w:rFonts w:ascii="Century Gothic" w:eastAsia="MS Mincho" w:hAnsi="Century Gothic"/>
          <w:b/>
          <w:szCs w:val="22"/>
          <w:lang w:eastAsia="de-DE"/>
        </w:rPr>
        <w:t>:</w:t>
      </w:r>
      <w:r w:rsidRPr="00B17251">
        <w:rPr>
          <w:rFonts w:ascii="Century Gothic" w:eastAsia="MS Mincho" w:hAnsi="Century Gothic"/>
          <w:b/>
          <w:szCs w:val="22"/>
          <w:lang w:eastAsia="de-DE"/>
        </w:rPr>
        <w:t xml:space="preserve">  </w:t>
      </w:r>
    </w:p>
    <w:p w14:paraId="12BE0BC9" w14:textId="77777777" w:rsidR="005D7DB4" w:rsidRDefault="00DF20F5" w:rsidP="005D7DB4">
      <w:pPr>
        <w:rPr>
          <w:rFonts w:ascii="Century Gothic" w:eastAsia="MS Mincho" w:hAnsi="Century Gothic"/>
          <w:szCs w:val="22"/>
          <w:lang w:eastAsia="de-DE"/>
        </w:rPr>
      </w:pPr>
      <w:r w:rsidRPr="00DF20F5">
        <w:rPr>
          <w:rFonts w:ascii="Century Gothic" w:eastAsia="MS Mincho" w:hAnsi="Century Gothic"/>
          <w:szCs w:val="22"/>
          <w:lang w:eastAsia="de-DE"/>
        </w:rPr>
        <w:t xml:space="preserve">Die Ferientage stimmen nicht mehr mit </w:t>
      </w:r>
      <w:r w:rsidR="003920E7">
        <w:rPr>
          <w:rFonts w:ascii="Century Gothic" w:eastAsia="MS Mincho" w:hAnsi="Century Gothic"/>
          <w:szCs w:val="22"/>
          <w:lang w:eastAsia="de-DE"/>
        </w:rPr>
        <w:t xml:space="preserve">der kantonalen Gesetzgebung </w:t>
      </w:r>
      <w:r>
        <w:rPr>
          <w:rFonts w:ascii="Century Gothic" w:eastAsia="MS Mincho" w:hAnsi="Century Gothic"/>
          <w:szCs w:val="22"/>
          <w:lang w:eastAsia="de-DE"/>
        </w:rPr>
        <w:t xml:space="preserve"> </w:t>
      </w:r>
      <w:r w:rsidRPr="00DF20F5">
        <w:rPr>
          <w:rFonts w:ascii="Century Gothic" w:eastAsia="MS Mincho" w:hAnsi="Century Gothic"/>
          <w:szCs w:val="22"/>
          <w:lang w:eastAsia="de-DE"/>
        </w:rPr>
        <w:t xml:space="preserve">überein. </w:t>
      </w:r>
    </w:p>
    <w:p w14:paraId="1FD6E8F3" w14:textId="77777777" w:rsidR="00705669" w:rsidRDefault="003920E7" w:rsidP="00705669">
      <w:pPr>
        <w:spacing w:after="120"/>
        <w:rPr>
          <w:rFonts w:ascii="Century Gothic" w:eastAsia="MS Mincho" w:hAnsi="Century Gothic"/>
          <w:b/>
          <w:szCs w:val="22"/>
          <w:lang w:eastAsia="de-DE"/>
        </w:rPr>
      </w:pPr>
      <w:r>
        <w:rPr>
          <w:rFonts w:ascii="Century Gothic" w:eastAsia="MS Mincho" w:hAnsi="Century Gothic"/>
          <w:szCs w:val="22"/>
          <w:lang w:eastAsia="de-DE"/>
        </w:rPr>
        <w:t>Folgende Änderungen in der</w:t>
      </w:r>
      <w:r w:rsidR="00705669">
        <w:rPr>
          <w:rFonts w:ascii="Century Gothic" w:eastAsia="MS Mincho" w:hAnsi="Century Gothic"/>
          <w:szCs w:val="22"/>
          <w:lang w:eastAsia="de-DE"/>
        </w:rPr>
        <w:t xml:space="preserve"> Rubrik Ferien werden angepasst.</w:t>
      </w:r>
    </w:p>
    <w:p w14:paraId="12B37E55" w14:textId="77777777" w:rsidR="00705669" w:rsidRDefault="00705669" w:rsidP="00705669">
      <w:pPr>
        <w:spacing w:after="120"/>
        <w:rPr>
          <w:rFonts w:ascii="Century Gothic" w:eastAsia="MS Mincho" w:hAnsi="Century Gothic"/>
          <w:b/>
          <w:szCs w:val="22"/>
          <w:lang w:eastAsia="de-DE"/>
        </w:rPr>
      </w:pPr>
      <w:r>
        <w:rPr>
          <w:rFonts w:ascii="Century Gothic" w:eastAsia="MS Mincho" w:hAnsi="Century Gothic"/>
          <w:b/>
          <w:szCs w:val="22"/>
          <w:lang w:eastAsia="de-DE"/>
        </w:rPr>
        <w:t xml:space="preserve">Die  Abs. 1 und 2 sind aufzuheben, damit gilt neu die kantonale Regelung. </w:t>
      </w:r>
    </w:p>
    <w:p w14:paraId="0B02445F" w14:textId="77777777" w:rsidR="00DF20F5" w:rsidRDefault="00DF20F5" w:rsidP="00DF20F5">
      <w:pPr>
        <w:suppressAutoHyphens/>
        <w:rPr>
          <w:rFonts w:ascii="Century Gothic" w:hAnsi="Century Gothic" w:cs="Century Gothic"/>
          <w:b/>
          <w:szCs w:val="22"/>
          <w:lang w:val="de-CH" w:eastAsia="zh-CN"/>
        </w:rPr>
      </w:pPr>
    </w:p>
    <w:p w14:paraId="71059A8B" w14:textId="77777777" w:rsidR="00DF20F5" w:rsidRPr="00046C45" w:rsidRDefault="00DF20F5" w:rsidP="00DF20F5">
      <w:pPr>
        <w:suppressAutoHyphens/>
        <w:rPr>
          <w:rFonts w:ascii="Century Gothic" w:hAnsi="Century Gothic" w:cs="Century Gothic"/>
          <w:b/>
          <w:szCs w:val="22"/>
          <w:lang w:val="de-CH" w:eastAsia="zh-CN"/>
        </w:rPr>
      </w:pPr>
      <w:r w:rsidRPr="00046C45">
        <w:rPr>
          <w:rFonts w:ascii="Century Gothic" w:hAnsi="Century Gothic" w:cs="Century Gothic"/>
          <w:b/>
          <w:szCs w:val="22"/>
          <w:lang w:val="de-CH" w:eastAsia="zh-CN"/>
        </w:rPr>
        <w:t>§</w:t>
      </w:r>
      <w:r w:rsidRPr="00046C45">
        <w:rPr>
          <w:rFonts w:ascii="Century Gothic" w:hAnsi="Century Gothic" w:cs="Century Gothic"/>
          <w:szCs w:val="22"/>
          <w:lang w:val="de-CH" w:eastAsia="zh-CN"/>
        </w:rPr>
        <w:t xml:space="preserve"> </w:t>
      </w:r>
      <w:r w:rsidRPr="00046C45">
        <w:rPr>
          <w:rFonts w:ascii="Century Gothic" w:hAnsi="Century Gothic" w:cs="Century Gothic"/>
          <w:b/>
          <w:szCs w:val="22"/>
          <w:lang w:val="de-CH" w:eastAsia="zh-CN"/>
        </w:rPr>
        <w:t>21</w:t>
      </w:r>
      <w:r w:rsidRPr="00046C45">
        <w:rPr>
          <w:rFonts w:ascii="Century Gothic" w:hAnsi="Century Gothic" w:cs="Century Gothic"/>
          <w:b/>
          <w:szCs w:val="22"/>
          <w:lang w:val="de-CH" w:eastAsia="zh-CN"/>
        </w:rPr>
        <w:tab/>
        <w:t xml:space="preserve">Ferien Abs. 1 und 2 </w:t>
      </w:r>
    </w:p>
    <w:p w14:paraId="7F06C2E0" w14:textId="77777777" w:rsidR="00DF20F5" w:rsidRPr="00046C45" w:rsidRDefault="00DF20F5" w:rsidP="00DF20F5">
      <w:pPr>
        <w:suppressAutoHyphens/>
        <w:rPr>
          <w:rFonts w:ascii="Century Gothic" w:hAnsi="Century Gothic" w:cs="Century Gothic"/>
          <w:b/>
          <w:szCs w:val="22"/>
          <w:lang w:val="de-CH" w:eastAsia="zh-CN"/>
        </w:rPr>
      </w:pPr>
    </w:p>
    <w:p w14:paraId="416EF94C" w14:textId="77777777" w:rsidR="00DF20F5" w:rsidRPr="00046C45" w:rsidRDefault="00DF20F5" w:rsidP="00DF20F5">
      <w:pPr>
        <w:suppressAutoHyphens/>
        <w:rPr>
          <w:rFonts w:ascii="Century Gothic" w:hAnsi="Century Gothic" w:cs="Century Gothic"/>
          <w:szCs w:val="22"/>
          <w:lang w:val="de-CH" w:eastAsia="zh-CN"/>
        </w:rPr>
      </w:pPr>
      <w:r w:rsidRPr="00046C45">
        <w:rPr>
          <w:rFonts w:ascii="Century Gothic" w:hAnsi="Century Gothic" w:cs="Century Gothic"/>
          <w:b/>
          <w:szCs w:val="22"/>
          <w:lang w:val="de-CH" w:eastAsia="zh-CN"/>
        </w:rPr>
        <w:tab/>
        <w:t xml:space="preserve">Abs. 1 </w:t>
      </w:r>
      <w:r w:rsidR="00705669">
        <w:rPr>
          <w:rFonts w:ascii="Century Gothic" w:hAnsi="Century Gothic" w:cs="Century Gothic"/>
          <w:b/>
          <w:szCs w:val="22"/>
          <w:lang w:val="de-CH" w:eastAsia="zh-CN"/>
        </w:rPr>
        <w:t>(bisher)</w:t>
      </w:r>
      <w:r w:rsidRPr="00046C45">
        <w:rPr>
          <w:rFonts w:ascii="Century Gothic" w:hAnsi="Century Gothic" w:cs="Century Gothic"/>
          <w:b/>
          <w:szCs w:val="22"/>
          <w:lang w:val="de-CH" w:eastAsia="zh-CN"/>
        </w:rPr>
        <w:t>:</w:t>
      </w:r>
    </w:p>
    <w:p w14:paraId="595E9E11" w14:textId="77777777" w:rsidR="00DF20F5" w:rsidRPr="00046C45" w:rsidRDefault="00DF20F5" w:rsidP="00DF20F5">
      <w:pPr>
        <w:suppressAutoHyphens/>
        <w:ind w:left="708"/>
        <w:rPr>
          <w:rFonts w:ascii="Century Gothic" w:hAnsi="Century Gothic" w:cs="Century Gothic"/>
          <w:szCs w:val="22"/>
          <w:lang w:val="de-CH" w:eastAsia="zh-CN"/>
        </w:rPr>
      </w:pPr>
      <w:r w:rsidRPr="00046C45">
        <w:rPr>
          <w:rFonts w:ascii="Century Gothic" w:hAnsi="Century Gothic" w:cs="Century Gothic"/>
          <w:szCs w:val="22"/>
          <w:vertAlign w:val="superscript"/>
          <w:lang w:val="de-CH" w:eastAsia="zh-CN"/>
        </w:rPr>
        <w:t>1</w:t>
      </w:r>
      <w:r w:rsidRPr="00046C45">
        <w:rPr>
          <w:rFonts w:ascii="Century Gothic" w:hAnsi="Century Gothic" w:cs="Century Gothic"/>
          <w:szCs w:val="22"/>
          <w:lang w:val="de-CH" w:eastAsia="zh-CN"/>
        </w:rPr>
        <w:t>Der Ferienanspruch der Mitarbeiter/innen beträgt 20 Arbeitstage pro Jahr. Er er-höht sich im Jahr des 50. Geburtstags des/r Mitarbeiters/in auf 25 Arbeitstage und im Jahr des 60. Geburtstags auf 30 Arbeitstage.</w:t>
      </w:r>
    </w:p>
    <w:p w14:paraId="1DE2DAA1" w14:textId="77777777" w:rsidR="00DF20F5" w:rsidRPr="00046C45" w:rsidRDefault="00DF20F5" w:rsidP="00DF20F5">
      <w:pPr>
        <w:suppressAutoHyphens/>
        <w:ind w:left="708"/>
        <w:rPr>
          <w:rFonts w:ascii="Century Gothic" w:hAnsi="Century Gothic" w:cs="Century Gothic"/>
          <w:szCs w:val="22"/>
          <w:lang w:val="de-CH" w:eastAsia="zh-CN"/>
        </w:rPr>
      </w:pPr>
    </w:p>
    <w:p w14:paraId="22EA0DE9" w14:textId="77777777" w:rsidR="00DF20F5" w:rsidRPr="00046C45" w:rsidRDefault="00DF20F5" w:rsidP="00DF20F5">
      <w:pPr>
        <w:suppressAutoHyphens/>
        <w:rPr>
          <w:rFonts w:ascii="Century Gothic" w:hAnsi="Century Gothic" w:cs="Century Gothic"/>
          <w:b/>
          <w:color w:val="FF0000"/>
          <w:szCs w:val="22"/>
          <w:lang w:val="de-CH" w:eastAsia="zh-CN"/>
        </w:rPr>
      </w:pPr>
      <w:r w:rsidRPr="00046C45">
        <w:rPr>
          <w:rFonts w:ascii="Century Gothic" w:hAnsi="Century Gothic" w:cs="Century Gothic"/>
          <w:szCs w:val="22"/>
          <w:lang w:val="de-CH" w:eastAsia="zh-CN"/>
        </w:rPr>
        <w:tab/>
      </w:r>
      <w:r w:rsidR="00705669">
        <w:rPr>
          <w:rFonts w:ascii="Century Gothic" w:hAnsi="Century Gothic" w:cs="Century Gothic"/>
          <w:b/>
          <w:color w:val="FF0000"/>
          <w:szCs w:val="22"/>
          <w:lang w:val="de-CH" w:eastAsia="zh-CN"/>
        </w:rPr>
        <w:t xml:space="preserve">Kantonale Regelung gemäss Personalrecht </w:t>
      </w:r>
      <w:r w:rsidRPr="00046C45">
        <w:rPr>
          <w:rFonts w:ascii="Century Gothic" w:hAnsi="Century Gothic" w:cs="Century Gothic"/>
          <w:b/>
          <w:color w:val="FF0000"/>
          <w:szCs w:val="22"/>
          <w:lang w:val="de-CH" w:eastAsia="zh-CN"/>
        </w:rPr>
        <w:t>:</w:t>
      </w:r>
      <w:r w:rsidRPr="00046C45">
        <w:rPr>
          <w:rFonts w:ascii="Century Gothic" w:hAnsi="Century Gothic" w:cs="Century Gothic"/>
          <w:color w:val="FF0000"/>
          <w:szCs w:val="22"/>
          <w:lang w:val="de-CH" w:eastAsia="zh-CN"/>
        </w:rPr>
        <w:t xml:space="preserve"> </w:t>
      </w:r>
    </w:p>
    <w:p w14:paraId="082458B3" w14:textId="77777777" w:rsidR="00DF20F5" w:rsidRPr="00046C45" w:rsidRDefault="00DF20F5" w:rsidP="00DF20F5">
      <w:pPr>
        <w:suppressAutoHyphens/>
        <w:ind w:left="708"/>
        <w:rPr>
          <w:rFonts w:ascii="Century Gothic" w:hAnsi="Century Gothic" w:cs="Century Gothic"/>
          <w:color w:val="FF0000"/>
          <w:szCs w:val="22"/>
          <w:lang w:val="de-CH" w:eastAsia="zh-CN"/>
        </w:rPr>
      </w:pPr>
      <w:r w:rsidRPr="00046C45">
        <w:rPr>
          <w:rFonts w:ascii="Century Gothic" w:hAnsi="Century Gothic" w:cs="Century Gothic"/>
          <w:color w:val="FF0000"/>
          <w:szCs w:val="22"/>
          <w:lang w:val="de-CH" w:eastAsia="zh-CN"/>
        </w:rPr>
        <w:t>1Der Ferienanspruch der Mitarbeiter/innen beträgt 25 Arbeitstage pro Kalenderjahr. Er erhöht sich im Kalenderjahr, in welchem das 50. Altersjahr vollendet wird auf 27  Arbeitstage und im Kalenderjahr, in dem das 60. Altersjahr vollendet wird, auf 30 Arbeitstage.</w:t>
      </w:r>
    </w:p>
    <w:p w14:paraId="756B6F37" w14:textId="77777777" w:rsidR="00DF20F5" w:rsidRPr="00046C45" w:rsidRDefault="00DF20F5" w:rsidP="00DF20F5">
      <w:pPr>
        <w:suppressAutoHyphens/>
        <w:rPr>
          <w:rFonts w:ascii="Century Gothic" w:hAnsi="Century Gothic" w:cs="Century Gothic"/>
          <w:color w:val="FF0000"/>
          <w:szCs w:val="22"/>
          <w:lang w:val="de-CH" w:eastAsia="zh-CN"/>
        </w:rPr>
      </w:pPr>
    </w:p>
    <w:p w14:paraId="359686EB" w14:textId="77777777" w:rsidR="00DF20F5" w:rsidRPr="00705669" w:rsidRDefault="00DF20F5" w:rsidP="00DF20F5">
      <w:pPr>
        <w:suppressAutoHyphens/>
        <w:rPr>
          <w:rFonts w:ascii="Century Gothic" w:hAnsi="Century Gothic" w:cs="Century Gothic"/>
          <w:b/>
          <w:szCs w:val="22"/>
          <w:lang w:val="de-CH" w:eastAsia="zh-CN"/>
        </w:rPr>
      </w:pPr>
      <w:r w:rsidRPr="00705669">
        <w:rPr>
          <w:rFonts w:ascii="Century Gothic" w:hAnsi="Century Gothic" w:cs="Century Gothic"/>
          <w:szCs w:val="22"/>
          <w:lang w:val="de-CH" w:eastAsia="zh-CN"/>
        </w:rPr>
        <w:tab/>
      </w:r>
      <w:r w:rsidRPr="00705669">
        <w:rPr>
          <w:rFonts w:ascii="Century Gothic" w:hAnsi="Century Gothic" w:cs="Century Gothic"/>
          <w:b/>
          <w:szCs w:val="22"/>
          <w:lang w:val="de-CH" w:eastAsia="zh-CN"/>
        </w:rPr>
        <w:t xml:space="preserve">Absatz 2 </w:t>
      </w:r>
      <w:r w:rsidR="00705669" w:rsidRPr="00705669">
        <w:rPr>
          <w:rFonts w:ascii="Century Gothic" w:hAnsi="Century Gothic" w:cs="Century Gothic"/>
          <w:b/>
          <w:szCs w:val="22"/>
          <w:lang w:val="de-CH" w:eastAsia="zh-CN"/>
        </w:rPr>
        <w:t>(bisher):</w:t>
      </w:r>
    </w:p>
    <w:p w14:paraId="6AC2BB9C" w14:textId="77777777" w:rsidR="00DF20F5" w:rsidRPr="00705669" w:rsidRDefault="00DF20F5" w:rsidP="00DF20F5">
      <w:pPr>
        <w:suppressAutoHyphens/>
        <w:ind w:left="708"/>
        <w:rPr>
          <w:rFonts w:ascii="Century Gothic" w:hAnsi="Century Gothic" w:cs="Century Gothic"/>
          <w:szCs w:val="22"/>
          <w:lang w:val="de-CH" w:eastAsia="zh-CN"/>
        </w:rPr>
      </w:pPr>
      <w:r w:rsidRPr="00705669">
        <w:rPr>
          <w:rFonts w:ascii="Century Gothic" w:hAnsi="Century Gothic" w:cs="Century Gothic"/>
          <w:szCs w:val="22"/>
          <w:vertAlign w:val="superscript"/>
          <w:lang w:val="de-CH" w:eastAsia="zh-CN"/>
        </w:rPr>
        <w:t>2</w:t>
      </w:r>
      <w:r w:rsidRPr="00705669">
        <w:rPr>
          <w:rFonts w:ascii="Century Gothic" w:hAnsi="Century Gothic" w:cs="Century Gothic"/>
          <w:szCs w:val="22"/>
          <w:lang w:val="de-CH" w:eastAsia="zh-CN"/>
        </w:rPr>
        <w:t>Jugendliche bis Ende des Jahres ihres 20. Geburtstags und Lehrlinge/</w:t>
      </w:r>
      <w:proofErr w:type="spellStart"/>
      <w:r w:rsidRPr="00705669">
        <w:rPr>
          <w:rFonts w:ascii="Century Gothic" w:hAnsi="Century Gothic" w:cs="Century Gothic"/>
          <w:szCs w:val="22"/>
          <w:lang w:val="de-CH" w:eastAsia="zh-CN"/>
        </w:rPr>
        <w:t>töchter</w:t>
      </w:r>
      <w:proofErr w:type="spellEnd"/>
      <w:r w:rsidRPr="00705669">
        <w:rPr>
          <w:rFonts w:ascii="Century Gothic" w:hAnsi="Century Gothic" w:cs="Century Gothic"/>
          <w:szCs w:val="22"/>
          <w:lang w:val="de-CH" w:eastAsia="zh-CN"/>
        </w:rPr>
        <w:t xml:space="preserve"> haben Anspruch auf 25 Arbeitstage pro Jahr.  </w:t>
      </w:r>
    </w:p>
    <w:p w14:paraId="4BA4527F" w14:textId="77777777" w:rsidR="00DF20F5" w:rsidRPr="00046C45" w:rsidRDefault="00DF20F5" w:rsidP="003F2171">
      <w:pPr>
        <w:spacing w:after="120"/>
        <w:rPr>
          <w:rFonts w:ascii="Century Gothic" w:eastAsia="MS Mincho" w:hAnsi="Century Gothic"/>
          <w:szCs w:val="22"/>
          <w:lang w:eastAsia="de-DE"/>
        </w:rPr>
      </w:pPr>
    </w:p>
    <w:p w14:paraId="79FDB184" w14:textId="77777777" w:rsidR="009342A3" w:rsidRPr="00046C45" w:rsidRDefault="009342A3" w:rsidP="00373E7E">
      <w:pPr>
        <w:widowControl w:val="0"/>
        <w:spacing w:after="120"/>
        <w:ind w:left="709" w:hanging="709"/>
        <w:jc w:val="both"/>
        <w:rPr>
          <w:rFonts w:ascii="Century Gothic" w:hAnsi="Century Gothic"/>
          <w:b/>
          <w:szCs w:val="22"/>
        </w:rPr>
      </w:pPr>
      <w:r w:rsidRPr="00046C45">
        <w:rPr>
          <w:rFonts w:ascii="Century Gothic" w:hAnsi="Century Gothic"/>
          <w:b/>
          <w:szCs w:val="22"/>
        </w:rPr>
        <w:t>Antrag</w:t>
      </w:r>
    </w:p>
    <w:p w14:paraId="390A7893" w14:textId="77777777" w:rsidR="00B51450" w:rsidRDefault="009342A3" w:rsidP="00373E7E">
      <w:pPr>
        <w:widowControl w:val="0"/>
        <w:jc w:val="both"/>
        <w:rPr>
          <w:rFonts w:ascii="Century Gothic" w:hAnsi="Century Gothic"/>
          <w:szCs w:val="22"/>
        </w:rPr>
      </w:pPr>
      <w:r w:rsidRPr="00322268">
        <w:rPr>
          <w:rFonts w:ascii="Century Gothic" w:hAnsi="Century Gothic"/>
          <w:szCs w:val="22"/>
        </w:rPr>
        <w:t xml:space="preserve">Der Gemeinderat beantragt der </w:t>
      </w:r>
      <w:r w:rsidR="00B51450">
        <w:rPr>
          <w:rFonts w:ascii="Century Gothic" w:hAnsi="Century Gothic"/>
          <w:szCs w:val="22"/>
        </w:rPr>
        <w:t>Gemeindev</w:t>
      </w:r>
      <w:r w:rsidR="00A45375" w:rsidRPr="00322268">
        <w:rPr>
          <w:rFonts w:ascii="Century Gothic" w:hAnsi="Century Gothic"/>
          <w:szCs w:val="22"/>
        </w:rPr>
        <w:t>ersammlung</w:t>
      </w:r>
      <w:r w:rsidR="00705669">
        <w:rPr>
          <w:rFonts w:ascii="Century Gothic" w:hAnsi="Century Gothic"/>
          <w:szCs w:val="22"/>
        </w:rPr>
        <w:t>,</w:t>
      </w:r>
      <w:r w:rsidR="00A45375" w:rsidRPr="00322268">
        <w:rPr>
          <w:rFonts w:ascii="Century Gothic" w:hAnsi="Century Gothic"/>
          <w:szCs w:val="22"/>
        </w:rPr>
        <w:t xml:space="preserve"> </w:t>
      </w:r>
      <w:r w:rsidR="00322268" w:rsidRPr="00322268">
        <w:rPr>
          <w:rFonts w:ascii="Century Gothic" w:hAnsi="Century Gothic"/>
          <w:szCs w:val="22"/>
        </w:rPr>
        <w:t xml:space="preserve">die </w:t>
      </w:r>
      <w:r w:rsidR="00705669">
        <w:rPr>
          <w:rFonts w:ascii="Century Gothic" w:hAnsi="Century Gothic"/>
          <w:szCs w:val="22"/>
        </w:rPr>
        <w:t xml:space="preserve">Absätze 1 und 2 von </w:t>
      </w:r>
    </w:p>
    <w:p w14:paraId="14901DED" w14:textId="308D8A79" w:rsidR="006F2589" w:rsidRPr="00322268" w:rsidRDefault="00705669" w:rsidP="00373E7E">
      <w:pPr>
        <w:widowControl w:val="0"/>
        <w:jc w:val="both"/>
        <w:rPr>
          <w:rFonts w:ascii="Century Gothic" w:hAnsi="Century Gothic"/>
          <w:szCs w:val="22"/>
        </w:rPr>
      </w:pPr>
      <w:r>
        <w:rPr>
          <w:rFonts w:ascii="Century Gothic" w:hAnsi="Century Gothic"/>
          <w:szCs w:val="22"/>
        </w:rPr>
        <w:t xml:space="preserve">§ 21 „Ferien“ des </w:t>
      </w:r>
      <w:r w:rsidR="00322268" w:rsidRPr="00322268">
        <w:rPr>
          <w:rFonts w:ascii="Century Gothic" w:hAnsi="Century Gothic"/>
          <w:szCs w:val="22"/>
        </w:rPr>
        <w:t>Personal- und Besoldungsreglement</w:t>
      </w:r>
      <w:r w:rsidR="00B51450">
        <w:rPr>
          <w:rFonts w:ascii="Century Gothic" w:hAnsi="Century Gothic"/>
          <w:szCs w:val="22"/>
        </w:rPr>
        <w:t>s</w:t>
      </w:r>
      <w:r>
        <w:rPr>
          <w:rFonts w:ascii="Century Gothic" w:hAnsi="Century Gothic"/>
          <w:szCs w:val="22"/>
        </w:rPr>
        <w:t xml:space="preserve"> aufzuheben.  </w:t>
      </w:r>
    </w:p>
    <w:p w14:paraId="77D8C212" w14:textId="77777777" w:rsidR="009342A3" w:rsidRPr="00322268" w:rsidRDefault="00DF20F5" w:rsidP="00373E7E">
      <w:pPr>
        <w:widowControl w:val="0"/>
        <w:ind w:left="709" w:hanging="709"/>
        <w:jc w:val="both"/>
        <w:rPr>
          <w:rFonts w:ascii="Century Gothic" w:hAnsi="Century Gothic"/>
          <w:szCs w:val="22"/>
        </w:rPr>
      </w:pPr>
      <w:r w:rsidRPr="00322268">
        <w:rPr>
          <w:rFonts w:ascii="Century Gothic" w:hAnsi="Century Gothic"/>
          <w:szCs w:val="22"/>
        </w:rPr>
        <w:t xml:space="preserve"> </w:t>
      </w:r>
    </w:p>
    <w:p w14:paraId="519A167D" w14:textId="77777777" w:rsidR="00B17251" w:rsidRDefault="00B17251" w:rsidP="005D7DB4">
      <w:pPr>
        <w:widowControl w:val="0"/>
        <w:jc w:val="both"/>
        <w:rPr>
          <w:rFonts w:ascii="Century Gothic" w:hAnsi="Century Gothic"/>
          <w:b/>
          <w:szCs w:val="22"/>
        </w:rPr>
      </w:pPr>
    </w:p>
    <w:p w14:paraId="1F5D8D42" w14:textId="77777777" w:rsidR="006F2589" w:rsidRDefault="006F2589" w:rsidP="00046C45">
      <w:pPr>
        <w:widowControl w:val="0"/>
        <w:jc w:val="both"/>
        <w:rPr>
          <w:rFonts w:ascii="Century Gothic" w:hAnsi="Century Gothic"/>
          <w:b/>
          <w:szCs w:val="22"/>
        </w:rPr>
      </w:pPr>
    </w:p>
    <w:p w14:paraId="6300DA44" w14:textId="77777777" w:rsidR="00042EA6" w:rsidRDefault="009342A3" w:rsidP="00814885">
      <w:pPr>
        <w:pStyle w:val="Tabelleninhalt"/>
        <w:ind w:left="705" w:hanging="705"/>
        <w:jc w:val="both"/>
        <w:rPr>
          <w:rFonts w:ascii="Century Gothic" w:hAnsi="Century Gothic"/>
          <w:b/>
          <w:sz w:val="22"/>
          <w:szCs w:val="22"/>
        </w:rPr>
      </w:pPr>
      <w:r w:rsidRPr="00042EA6">
        <w:rPr>
          <w:rFonts w:ascii="Century Gothic" w:hAnsi="Century Gothic"/>
          <w:b/>
          <w:sz w:val="22"/>
          <w:szCs w:val="22"/>
        </w:rPr>
        <w:t>5</w:t>
      </w:r>
      <w:r w:rsidR="00D52886" w:rsidRPr="00042EA6">
        <w:rPr>
          <w:rFonts w:ascii="Century Gothic" w:eastAsia="Lucida Sans Unicode" w:hAnsi="Century Gothic"/>
          <w:b/>
          <w:sz w:val="22"/>
          <w:szCs w:val="22"/>
          <w:lang w:val="de-CH" w:eastAsia="hi-IN" w:bidi="hi-IN"/>
        </w:rPr>
        <w:t>.</w:t>
      </w:r>
      <w:r w:rsidR="00D52886" w:rsidRPr="00042EA6">
        <w:rPr>
          <w:rFonts w:ascii="Century Gothic" w:eastAsia="Lucida Sans Unicode" w:hAnsi="Century Gothic"/>
          <w:b/>
          <w:sz w:val="22"/>
          <w:szCs w:val="22"/>
          <w:lang w:val="de-CH" w:eastAsia="hi-IN" w:bidi="hi-IN"/>
        </w:rPr>
        <w:tab/>
      </w:r>
      <w:r w:rsidR="00042EA6" w:rsidRPr="00042EA6">
        <w:rPr>
          <w:rFonts w:ascii="Century Gothic" w:hAnsi="Century Gothic"/>
          <w:b/>
          <w:sz w:val="22"/>
          <w:szCs w:val="22"/>
        </w:rPr>
        <w:t xml:space="preserve">Nachtragskredit </w:t>
      </w:r>
      <w:r w:rsidR="00A25CC5">
        <w:rPr>
          <w:rFonts w:ascii="Century Gothic" w:hAnsi="Century Gothic"/>
          <w:b/>
          <w:sz w:val="22"/>
          <w:szCs w:val="22"/>
        </w:rPr>
        <w:t>zum Budget 2019</w:t>
      </w:r>
      <w:r w:rsidR="00853FE9">
        <w:rPr>
          <w:rFonts w:ascii="Century Gothic" w:hAnsi="Century Gothic"/>
          <w:b/>
          <w:sz w:val="22"/>
          <w:szCs w:val="22"/>
        </w:rPr>
        <w:t xml:space="preserve"> von</w:t>
      </w:r>
      <w:r w:rsidR="00A25CC5">
        <w:rPr>
          <w:rFonts w:ascii="Century Gothic" w:hAnsi="Century Gothic"/>
          <w:b/>
          <w:sz w:val="22"/>
          <w:szCs w:val="22"/>
        </w:rPr>
        <w:t xml:space="preserve"> </w:t>
      </w:r>
      <w:r w:rsidR="003810DC">
        <w:rPr>
          <w:rFonts w:ascii="Century Gothic" w:hAnsi="Century Gothic"/>
          <w:b/>
          <w:sz w:val="22"/>
          <w:szCs w:val="22"/>
        </w:rPr>
        <w:t xml:space="preserve">CHF 26‘813.90 / </w:t>
      </w:r>
      <w:proofErr w:type="spellStart"/>
      <w:r w:rsidR="00042EA6" w:rsidRPr="00042EA6">
        <w:rPr>
          <w:rFonts w:ascii="Century Gothic" w:hAnsi="Century Gothic"/>
          <w:b/>
          <w:sz w:val="22"/>
          <w:szCs w:val="22"/>
        </w:rPr>
        <w:t>Strasse</w:t>
      </w:r>
      <w:proofErr w:type="spellEnd"/>
      <w:r w:rsidR="00042EA6" w:rsidRPr="00042EA6">
        <w:rPr>
          <w:rFonts w:ascii="Century Gothic" w:hAnsi="Century Gothic"/>
          <w:b/>
          <w:sz w:val="22"/>
          <w:szCs w:val="22"/>
        </w:rPr>
        <w:t xml:space="preserve"> </w:t>
      </w:r>
      <w:proofErr w:type="spellStart"/>
      <w:r w:rsidR="00042EA6" w:rsidRPr="00042EA6">
        <w:rPr>
          <w:rFonts w:ascii="Century Gothic" w:hAnsi="Century Gothic"/>
          <w:b/>
          <w:sz w:val="22"/>
          <w:szCs w:val="22"/>
        </w:rPr>
        <w:t>Schlossberg</w:t>
      </w:r>
      <w:proofErr w:type="spellEnd"/>
      <w:r w:rsidR="00042EA6" w:rsidRPr="00042EA6">
        <w:rPr>
          <w:rFonts w:ascii="Century Gothic" w:hAnsi="Century Gothic"/>
          <w:b/>
          <w:sz w:val="22"/>
          <w:szCs w:val="22"/>
        </w:rPr>
        <w:t xml:space="preserve"> </w:t>
      </w:r>
      <w:proofErr w:type="spellStart"/>
      <w:r w:rsidR="00042EA6" w:rsidRPr="00042EA6">
        <w:rPr>
          <w:rFonts w:ascii="Century Gothic" w:hAnsi="Century Gothic"/>
          <w:b/>
          <w:sz w:val="22"/>
          <w:szCs w:val="22"/>
        </w:rPr>
        <w:t>Sicherungsmassnahmen</w:t>
      </w:r>
      <w:proofErr w:type="spellEnd"/>
    </w:p>
    <w:p w14:paraId="32C252DF" w14:textId="77777777" w:rsidR="00D52886" w:rsidRDefault="00D52886" w:rsidP="00373E7E">
      <w:pPr>
        <w:widowControl w:val="0"/>
        <w:ind w:left="709" w:hanging="709"/>
        <w:jc w:val="both"/>
        <w:rPr>
          <w:rFonts w:ascii="Century Gothic" w:eastAsia="Calibri" w:hAnsi="Century Gothic"/>
          <w:b/>
          <w:szCs w:val="22"/>
          <w:lang w:val="de-CH" w:eastAsia="en-US"/>
        </w:rPr>
      </w:pPr>
    </w:p>
    <w:p w14:paraId="63F20BA1" w14:textId="77777777" w:rsidR="00720113" w:rsidRDefault="00D52886" w:rsidP="00373E7E">
      <w:pPr>
        <w:tabs>
          <w:tab w:val="left" w:pos="2160"/>
        </w:tabs>
        <w:spacing w:after="120"/>
        <w:ind w:right="-425"/>
        <w:jc w:val="both"/>
        <w:rPr>
          <w:rFonts w:ascii="Century Gothic" w:eastAsia="Calibri" w:hAnsi="Century Gothic"/>
          <w:b/>
          <w:szCs w:val="22"/>
          <w:lang w:val="de-CH" w:eastAsia="en-US"/>
        </w:rPr>
      </w:pPr>
      <w:r>
        <w:rPr>
          <w:rFonts w:ascii="Century Gothic" w:eastAsia="Calibri" w:hAnsi="Century Gothic"/>
          <w:b/>
          <w:szCs w:val="22"/>
          <w:lang w:val="de-CH" w:eastAsia="en-US"/>
        </w:rPr>
        <w:t xml:space="preserve">Erläuterung: </w:t>
      </w:r>
    </w:p>
    <w:p w14:paraId="57B4F86D" w14:textId="77777777" w:rsidR="004653FE" w:rsidRDefault="004653FE" w:rsidP="004E4C59">
      <w:pPr>
        <w:tabs>
          <w:tab w:val="left" w:pos="2160"/>
        </w:tabs>
        <w:spacing w:after="120"/>
        <w:ind w:right="-425"/>
        <w:rPr>
          <w:rFonts w:ascii="Century Gothic" w:eastAsia="Calibri" w:hAnsi="Century Gothic"/>
          <w:szCs w:val="22"/>
          <w:lang w:val="de-CH" w:eastAsia="en-US"/>
        </w:rPr>
      </w:pPr>
      <w:r w:rsidRPr="004653FE">
        <w:rPr>
          <w:rFonts w:ascii="Century Gothic" w:eastAsia="Calibri" w:hAnsi="Century Gothic"/>
          <w:szCs w:val="22"/>
          <w:lang w:val="de-CH" w:eastAsia="en-US"/>
        </w:rPr>
        <w:t xml:space="preserve">Die Gemeindestrasse Schlossberg </w:t>
      </w:r>
      <w:r>
        <w:rPr>
          <w:rFonts w:ascii="Century Gothic" w:eastAsia="Calibri" w:hAnsi="Century Gothic"/>
          <w:szCs w:val="22"/>
          <w:lang w:val="de-CH" w:eastAsia="en-US"/>
        </w:rPr>
        <w:t xml:space="preserve">wurde </w:t>
      </w:r>
      <w:r w:rsidR="009E4BDA">
        <w:rPr>
          <w:rFonts w:ascii="Century Gothic" w:eastAsia="Calibri" w:hAnsi="Century Gothic"/>
          <w:szCs w:val="22"/>
          <w:lang w:val="de-CH" w:eastAsia="en-US"/>
        </w:rPr>
        <w:t xml:space="preserve">im Jahr </w:t>
      </w:r>
      <w:r>
        <w:rPr>
          <w:rFonts w:ascii="Century Gothic" w:eastAsia="Calibri" w:hAnsi="Century Gothic"/>
          <w:szCs w:val="22"/>
          <w:lang w:val="de-CH" w:eastAsia="en-US"/>
        </w:rPr>
        <w:t xml:space="preserve">1995 mit </w:t>
      </w:r>
      <w:proofErr w:type="gramStart"/>
      <w:r>
        <w:rPr>
          <w:rFonts w:ascii="Century Gothic" w:eastAsia="Calibri" w:hAnsi="Century Gothic"/>
          <w:szCs w:val="22"/>
          <w:lang w:val="de-CH" w:eastAsia="en-US"/>
        </w:rPr>
        <w:t>einer</w:t>
      </w:r>
      <w:proofErr w:type="gramEnd"/>
      <w:r>
        <w:rPr>
          <w:rFonts w:ascii="Century Gothic" w:eastAsia="Calibri" w:hAnsi="Century Gothic"/>
          <w:szCs w:val="22"/>
          <w:lang w:val="de-CH" w:eastAsia="en-US"/>
        </w:rPr>
        <w:t xml:space="preserve"> Stützmauer gesichert.</w:t>
      </w:r>
    </w:p>
    <w:p w14:paraId="54AB5EBD" w14:textId="77777777" w:rsidR="004E4D63" w:rsidRDefault="004E4C59" w:rsidP="004E4C59">
      <w:pPr>
        <w:tabs>
          <w:tab w:val="left" w:pos="2160"/>
        </w:tabs>
        <w:spacing w:after="120"/>
        <w:ind w:right="-425"/>
        <w:rPr>
          <w:rFonts w:ascii="Century Gothic" w:eastAsia="Calibri" w:hAnsi="Century Gothic"/>
          <w:szCs w:val="22"/>
          <w:lang w:val="de-CH" w:eastAsia="en-US"/>
        </w:rPr>
      </w:pPr>
      <w:r>
        <w:rPr>
          <w:rFonts w:ascii="Century Gothic" w:eastAsia="Calibri" w:hAnsi="Century Gothic"/>
          <w:szCs w:val="22"/>
          <w:lang w:val="de-CH" w:eastAsia="en-US"/>
        </w:rPr>
        <w:t xml:space="preserve">In der Zwischenzeit entstand durch Verwitterung </w:t>
      </w:r>
      <w:r w:rsidR="004653FE">
        <w:rPr>
          <w:rFonts w:ascii="Century Gothic" w:eastAsia="Calibri" w:hAnsi="Century Gothic"/>
          <w:szCs w:val="22"/>
          <w:lang w:val="de-CH" w:eastAsia="en-US"/>
        </w:rPr>
        <w:t xml:space="preserve">eine weitere Stelle, an </w:t>
      </w:r>
      <w:r w:rsidR="004E4D63">
        <w:rPr>
          <w:rFonts w:ascii="Century Gothic" w:eastAsia="Calibri" w:hAnsi="Century Gothic"/>
          <w:szCs w:val="22"/>
          <w:lang w:val="de-CH" w:eastAsia="en-US"/>
        </w:rPr>
        <w:t xml:space="preserve">der die Stabilität der Strasse </w:t>
      </w:r>
      <w:r w:rsidR="00470466">
        <w:rPr>
          <w:rFonts w:ascii="Century Gothic" w:eastAsia="Calibri" w:hAnsi="Century Gothic"/>
          <w:szCs w:val="22"/>
          <w:lang w:val="de-CH" w:eastAsia="en-US"/>
        </w:rPr>
        <w:t xml:space="preserve">durch </w:t>
      </w:r>
      <w:proofErr w:type="spellStart"/>
      <w:r w:rsidR="00470466">
        <w:rPr>
          <w:rFonts w:ascii="Century Gothic" w:eastAsia="Calibri" w:hAnsi="Century Gothic"/>
          <w:szCs w:val="22"/>
          <w:lang w:val="de-CH" w:eastAsia="en-US"/>
        </w:rPr>
        <w:t>Abrutschung</w:t>
      </w:r>
      <w:proofErr w:type="spellEnd"/>
      <w:r w:rsidR="00470466">
        <w:rPr>
          <w:rFonts w:ascii="Century Gothic" w:eastAsia="Calibri" w:hAnsi="Century Gothic"/>
          <w:szCs w:val="22"/>
          <w:lang w:val="de-CH" w:eastAsia="en-US"/>
        </w:rPr>
        <w:t xml:space="preserve"> </w:t>
      </w:r>
      <w:r w:rsidR="004E4D63">
        <w:rPr>
          <w:rFonts w:ascii="Century Gothic" w:eastAsia="Calibri" w:hAnsi="Century Gothic"/>
          <w:szCs w:val="22"/>
          <w:lang w:val="de-CH" w:eastAsia="en-US"/>
        </w:rPr>
        <w:t>gefährdet</w:t>
      </w:r>
      <w:r w:rsidR="00470466">
        <w:rPr>
          <w:rFonts w:ascii="Century Gothic" w:eastAsia="Calibri" w:hAnsi="Century Gothic"/>
          <w:szCs w:val="22"/>
          <w:lang w:val="de-CH" w:eastAsia="en-US"/>
        </w:rPr>
        <w:t xml:space="preserve"> wurde</w:t>
      </w:r>
      <w:r w:rsidR="004E4D63">
        <w:rPr>
          <w:rFonts w:ascii="Century Gothic" w:eastAsia="Calibri" w:hAnsi="Century Gothic"/>
          <w:szCs w:val="22"/>
          <w:lang w:val="de-CH" w:eastAsia="en-US"/>
        </w:rPr>
        <w:t>.</w:t>
      </w:r>
    </w:p>
    <w:p w14:paraId="4D5E5D23" w14:textId="77777777" w:rsidR="004E4D63" w:rsidRDefault="004E4D63" w:rsidP="004E4C59">
      <w:pPr>
        <w:tabs>
          <w:tab w:val="left" w:pos="2160"/>
        </w:tabs>
        <w:spacing w:after="120"/>
        <w:ind w:right="-425"/>
        <w:rPr>
          <w:rFonts w:ascii="Century Gothic" w:eastAsia="Calibri" w:hAnsi="Century Gothic"/>
          <w:szCs w:val="22"/>
          <w:lang w:val="de-CH" w:eastAsia="en-US"/>
        </w:rPr>
      </w:pPr>
      <w:r>
        <w:rPr>
          <w:rFonts w:ascii="Century Gothic" w:eastAsia="Calibri" w:hAnsi="Century Gothic"/>
          <w:szCs w:val="22"/>
          <w:lang w:val="de-CH" w:eastAsia="en-US"/>
        </w:rPr>
        <w:t xml:space="preserve">Der Gemeinderat beschloss, die </w:t>
      </w:r>
      <w:r w:rsidR="00470466">
        <w:rPr>
          <w:rFonts w:ascii="Century Gothic" w:eastAsia="Calibri" w:hAnsi="Century Gothic"/>
          <w:szCs w:val="22"/>
          <w:lang w:val="de-CH" w:eastAsia="en-US"/>
        </w:rPr>
        <w:t xml:space="preserve">notwendigen </w:t>
      </w:r>
      <w:r>
        <w:rPr>
          <w:rFonts w:ascii="Century Gothic" w:eastAsia="Calibri" w:hAnsi="Century Gothic"/>
          <w:szCs w:val="22"/>
          <w:lang w:val="de-CH" w:eastAsia="en-US"/>
        </w:rPr>
        <w:t>Sicherungsarbeiten durch die Firma Gasser Felstechnik</w:t>
      </w:r>
      <w:r w:rsidR="009E4BDA">
        <w:rPr>
          <w:rFonts w:ascii="Century Gothic" w:eastAsia="Calibri" w:hAnsi="Century Gothic"/>
          <w:szCs w:val="22"/>
          <w:lang w:val="de-CH" w:eastAsia="en-US"/>
        </w:rPr>
        <w:t>, die gleichzeitig mit der Ausführung der Steinschlag-Schutzmassnahmen beschäftigt war,</w:t>
      </w:r>
      <w:r>
        <w:rPr>
          <w:rFonts w:ascii="Century Gothic" w:eastAsia="Calibri" w:hAnsi="Century Gothic"/>
          <w:szCs w:val="22"/>
          <w:lang w:val="de-CH" w:eastAsia="en-US"/>
        </w:rPr>
        <w:t xml:space="preserve"> ausführen zu lassen</w:t>
      </w:r>
      <w:r w:rsidR="009E4BDA">
        <w:rPr>
          <w:rFonts w:ascii="Century Gothic" w:eastAsia="Calibri" w:hAnsi="Century Gothic"/>
          <w:szCs w:val="22"/>
          <w:lang w:val="de-CH" w:eastAsia="en-US"/>
        </w:rPr>
        <w:t>. Dadurch konnten die Sicherungsarbeiten äusserst kostengünstig ausgeführt werden.</w:t>
      </w:r>
    </w:p>
    <w:p w14:paraId="3827F7CF" w14:textId="77777777" w:rsidR="009566E1" w:rsidRDefault="009566E1" w:rsidP="004E4C59">
      <w:pPr>
        <w:tabs>
          <w:tab w:val="left" w:pos="2160"/>
        </w:tabs>
        <w:spacing w:after="120"/>
        <w:ind w:right="-425"/>
        <w:rPr>
          <w:rFonts w:ascii="Century Gothic" w:eastAsia="Calibri" w:hAnsi="Century Gothic"/>
          <w:szCs w:val="22"/>
          <w:lang w:val="de-CH" w:eastAsia="en-US"/>
        </w:rPr>
      </w:pPr>
      <w:r>
        <w:rPr>
          <w:rFonts w:ascii="Century Gothic" w:eastAsia="Calibri" w:hAnsi="Century Gothic"/>
          <w:szCs w:val="22"/>
          <w:lang w:val="de-CH" w:eastAsia="en-US"/>
        </w:rPr>
        <w:t>Die erstellte bauliche Lösung hat eine Lebensdauer von mindestens 40 Jahren.</w:t>
      </w:r>
    </w:p>
    <w:p w14:paraId="705A8FD8" w14:textId="77777777" w:rsidR="00046C45" w:rsidRDefault="009566E1" w:rsidP="004E4C59">
      <w:pPr>
        <w:tabs>
          <w:tab w:val="left" w:pos="2160"/>
        </w:tabs>
        <w:spacing w:after="120"/>
        <w:ind w:right="-425"/>
        <w:rPr>
          <w:rFonts w:ascii="Century Gothic" w:hAnsi="Century Gothic" w:cs="Arial"/>
          <w:b/>
          <w:bCs/>
          <w:kern w:val="2"/>
          <w:sz w:val="21"/>
          <w:szCs w:val="21"/>
          <w:lang w:eastAsia="zh-CN"/>
        </w:rPr>
      </w:pPr>
      <w:r>
        <w:rPr>
          <w:rFonts w:ascii="Century Gothic" w:eastAsia="Calibri" w:hAnsi="Century Gothic"/>
          <w:szCs w:val="22"/>
          <w:lang w:val="de-CH" w:eastAsia="en-US"/>
        </w:rPr>
        <w:t xml:space="preserve">Im Anschluss wurden die nötigen Ergänzungen der Strassenoberfläche mit Belag durch die Firma Schwyzer erstellt. </w:t>
      </w:r>
      <w:r w:rsidR="00AC42A5">
        <w:rPr>
          <w:rFonts w:ascii="Century Gothic" w:hAnsi="Century Gothic" w:cs="Arial"/>
          <w:b/>
          <w:bCs/>
          <w:kern w:val="2"/>
          <w:sz w:val="21"/>
          <w:szCs w:val="21"/>
          <w:lang w:eastAsia="zh-CN"/>
        </w:rPr>
        <w:t xml:space="preserve"> </w:t>
      </w:r>
    </w:p>
    <w:p w14:paraId="5D4D54E4" w14:textId="77777777" w:rsidR="00853FE9" w:rsidRPr="00814885" w:rsidRDefault="00853FE9" w:rsidP="004E4C59">
      <w:pPr>
        <w:tabs>
          <w:tab w:val="left" w:pos="2160"/>
        </w:tabs>
        <w:spacing w:after="120"/>
        <w:ind w:right="-425"/>
        <w:rPr>
          <w:rFonts w:ascii="Century Gothic" w:hAnsi="Century Gothic" w:cs="Arial"/>
          <w:bCs/>
          <w:kern w:val="2"/>
          <w:szCs w:val="22"/>
          <w:lang w:eastAsia="zh-CN"/>
        </w:rPr>
      </w:pPr>
      <w:r w:rsidRPr="00814885">
        <w:rPr>
          <w:rFonts w:ascii="Century Gothic" w:hAnsi="Century Gothic" w:cs="Arial"/>
          <w:bCs/>
          <w:kern w:val="2"/>
          <w:szCs w:val="22"/>
          <w:lang w:eastAsia="zh-CN"/>
        </w:rPr>
        <w:t xml:space="preserve">Dieser Nachtragskredit zum Budget </w:t>
      </w:r>
      <w:r w:rsidR="003C3463" w:rsidRPr="00814885">
        <w:rPr>
          <w:rFonts w:ascii="Century Gothic" w:hAnsi="Century Gothic" w:cs="Arial"/>
          <w:bCs/>
          <w:kern w:val="2"/>
          <w:szCs w:val="22"/>
          <w:lang w:eastAsia="zh-CN"/>
        </w:rPr>
        <w:t>unterliegt nicht dem Referendum, gemäss Gemeindegesetz § 121 Abs. 4 lit. a.</w:t>
      </w:r>
    </w:p>
    <w:p w14:paraId="7ABE9FBE" w14:textId="77777777" w:rsidR="003C3463" w:rsidRPr="00853FE9" w:rsidRDefault="003C3463" w:rsidP="004E4C59">
      <w:pPr>
        <w:tabs>
          <w:tab w:val="left" w:pos="2160"/>
        </w:tabs>
        <w:spacing w:after="120"/>
        <w:ind w:right="-425"/>
        <w:rPr>
          <w:rFonts w:ascii="Century Gothic" w:hAnsi="Century Gothic" w:cs="Arial"/>
          <w:bCs/>
          <w:kern w:val="2"/>
          <w:sz w:val="21"/>
          <w:szCs w:val="21"/>
          <w:lang w:eastAsia="zh-CN"/>
        </w:rPr>
      </w:pPr>
    </w:p>
    <w:p w14:paraId="7E0331F5" w14:textId="77777777" w:rsidR="00D52886" w:rsidRDefault="00D52886" w:rsidP="004E4C59">
      <w:pPr>
        <w:suppressAutoHyphens/>
        <w:spacing w:after="120"/>
        <w:jc w:val="both"/>
        <w:textAlignment w:val="baseline"/>
        <w:rPr>
          <w:rFonts w:ascii="Century Gothic" w:eastAsia="Calibri" w:hAnsi="Century Gothic"/>
          <w:b/>
          <w:szCs w:val="22"/>
          <w:lang w:val="de-CH" w:eastAsia="en-US"/>
        </w:rPr>
      </w:pPr>
      <w:r>
        <w:rPr>
          <w:rFonts w:ascii="Century Gothic" w:eastAsia="Calibri" w:hAnsi="Century Gothic"/>
          <w:b/>
          <w:szCs w:val="22"/>
          <w:lang w:val="de-CH" w:eastAsia="en-US"/>
        </w:rPr>
        <w:t xml:space="preserve">Antrag </w:t>
      </w:r>
    </w:p>
    <w:p w14:paraId="5BA0809C" w14:textId="0030A394" w:rsidR="00046C45" w:rsidRPr="00322268" w:rsidRDefault="00CF6BE5" w:rsidP="00322268">
      <w:pPr>
        <w:suppressAutoHyphens/>
        <w:jc w:val="both"/>
        <w:textAlignment w:val="baseline"/>
        <w:rPr>
          <w:rFonts w:ascii="Century Gothic" w:eastAsia="Calibri" w:hAnsi="Century Gothic"/>
          <w:szCs w:val="22"/>
          <w:lang w:eastAsia="en-US"/>
        </w:rPr>
      </w:pPr>
      <w:r>
        <w:rPr>
          <w:rFonts w:ascii="Century Gothic" w:eastAsia="Calibri" w:hAnsi="Century Gothic"/>
          <w:szCs w:val="22"/>
          <w:lang w:val="de-CH" w:eastAsia="en-US"/>
        </w:rPr>
        <w:t>Der Gemeinderat beantragt der Gemeindev</w:t>
      </w:r>
      <w:r w:rsidR="00AC42A5" w:rsidRPr="00AC42A5">
        <w:rPr>
          <w:rFonts w:ascii="Century Gothic" w:eastAsia="Calibri" w:hAnsi="Century Gothic"/>
          <w:szCs w:val="22"/>
          <w:lang w:val="de-CH" w:eastAsia="en-US"/>
        </w:rPr>
        <w:t>ersammlung</w:t>
      </w:r>
      <w:r w:rsidR="00297F1B">
        <w:rPr>
          <w:rFonts w:ascii="Century Gothic" w:eastAsia="Calibri" w:hAnsi="Century Gothic"/>
          <w:szCs w:val="22"/>
          <w:lang w:val="de-CH" w:eastAsia="en-US"/>
        </w:rPr>
        <w:t>,</w:t>
      </w:r>
      <w:r w:rsidR="00AC42A5" w:rsidRPr="00AC42A5">
        <w:rPr>
          <w:rFonts w:ascii="Century Gothic" w:eastAsia="Calibri" w:hAnsi="Century Gothic"/>
          <w:szCs w:val="22"/>
          <w:lang w:val="de-CH" w:eastAsia="en-US"/>
        </w:rPr>
        <w:t xml:space="preserve"> </w:t>
      </w:r>
      <w:r w:rsidR="00322268">
        <w:rPr>
          <w:rFonts w:ascii="Century Gothic" w:eastAsia="Calibri" w:hAnsi="Century Gothic"/>
          <w:szCs w:val="22"/>
          <w:lang w:val="de-CH" w:eastAsia="en-US"/>
        </w:rPr>
        <w:t xml:space="preserve">den Nachtragskredit zum Budget 2019 von CHF </w:t>
      </w:r>
      <w:r w:rsidR="00322268" w:rsidRPr="00322268">
        <w:rPr>
          <w:rFonts w:ascii="Century Gothic" w:hAnsi="Century Gothic"/>
          <w:szCs w:val="22"/>
        </w:rPr>
        <w:t xml:space="preserve">26‘813.90 </w:t>
      </w:r>
      <w:r w:rsidR="00322268">
        <w:rPr>
          <w:rFonts w:ascii="Century Gothic" w:eastAsia="Calibri" w:hAnsi="Century Gothic"/>
          <w:szCs w:val="22"/>
          <w:lang w:val="de-CH" w:eastAsia="en-US"/>
        </w:rPr>
        <w:t xml:space="preserve">zu genehmigen. </w:t>
      </w:r>
    </w:p>
    <w:p w14:paraId="3772BD36" w14:textId="77777777" w:rsidR="004E4C59" w:rsidRDefault="004E4C59" w:rsidP="00373E7E">
      <w:pPr>
        <w:tabs>
          <w:tab w:val="left" w:pos="2160"/>
        </w:tabs>
        <w:spacing w:after="120"/>
        <w:ind w:right="-425"/>
        <w:jc w:val="both"/>
        <w:rPr>
          <w:rFonts w:ascii="Century Gothic" w:eastAsia="Calibri" w:hAnsi="Century Gothic"/>
          <w:b/>
          <w:szCs w:val="22"/>
          <w:lang w:eastAsia="en-US"/>
        </w:rPr>
      </w:pPr>
    </w:p>
    <w:p w14:paraId="37F98C70" w14:textId="77777777" w:rsidR="00ED6314" w:rsidRPr="004E4C59" w:rsidRDefault="00ED6314" w:rsidP="00373E7E">
      <w:pPr>
        <w:tabs>
          <w:tab w:val="left" w:pos="2160"/>
        </w:tabs>
        <w:spacing w:after="120"/>
        <w:ind w:right="-425"/>
        <w:jc w:val="both"/>
        <w:rPr>
          <w:rFonts w:ascii="Century Gothic" w:eastAsia="Calibri" w:hAnsi="Century Gothic"/>
          <w:b/>
          <w:szCs w:val="22"/>
          <w:lang w:eastAsia="en-US"/>
        </w:rPr>
      </w:pPr>
      <w:bookmarkStart w:id="0" w:name="_GoBack"/>
      <w:bookmarkEnd w:id="0"/>
    </w:p>
    <w:p w14:paraId="47D1809B" w14:textId="77777777" w:rsidR="00046C45" w:rsidRDefault="00046C45" w:rsidP="00373E7E">
      <w:pPr>
        <w:tabs>
          <w:tab w:val="left" w:pos="2160"/>
        </w:tabs>
        <w:spacing w:after="120"/>
        <w:ind w:right="-425"/>
        <w:jc w:val="both"/>
        <w:rPr>
          <w:rFonts w:ascii="Century Gothic" w:eastAsia="Calibri" w:hAnsi="Century Gothic"/>
          <w:b/>
          <w:szCs w:val="22"/>
          <w:lang w:val="de-CH" w:eastAsia="en-US"/>
        </w:rPr>
      </w:pPr>
      <w:r>
        <w:rPr>
          <w:rFonts w:ascii="Century Gothic" w:eastAsia="Calibri" w:hAnsi="Century Gothic"/>
          <w:b/>
          <w:szCs w:val="22"/>
          <w:lang w:val="de-CH" w:eastAsia="en-US"/>
        </w:rPr>
        <w:t>6.        Verschiedenes</w:t>
      </w:r>
    </w:p>
    <w:p w14:paraId="4B3F98CB" w14:textId="77777777" w:rsidR="00046C45" w:rsidRDefault="00046C45" w:rsidP="00373E7E">
      <w:pPr>
        <w:tabs>
          <w:tab w:val="left" w:pos="2160"/>
        </w:tabs>
        <w:spacing w:after="120"/>
        <w:ind w:right="-425"/>
        <w:jc w:val="both"/>
        <w:rPr>
          <w:rFonts w:ascii="Century Gothic" w:eastAsia="Calibri" w:hAnsi="Century Gothic"/>
          <w:b/>
          <w:szCs w:val="22"/>
          <w:lang w:val="de-CH" w:eastAsia="en-US"/>
        </w:rPr>
      </w:pPr>
    </w:p>
    <w:p w14:paraId="61D57F75" w14:textId="77777777" w:rsidR="00144ADD" w:rsidRPr="00144ADD" w:rsidRDefault="00144ADD" w:rsidP="00144ADD">
      <w:pPr>
        <w:pStyle w:val="Tabelleninhalt"/>
        <w:rPr>
          <w:rFonts w:ascii="Century Gothic" w:hAnsi="Century Gothic"/>
          <w:sz w:val="22"/>
          <w:szCs w:val="22"/>
        </w:rPr>
      </w:pPr>
      <w:r w:rsidRPr="00144ADD">
        <w:rPr>
          <w:rFonts w:ascii="Century Gothic" w:hAnsi="Century Gothic"/>
          <w:sz w:val="22"/>
          <w:szCs w:val="22"/>
        </w:rPr>
        <w:t xml:space="preserve">Information von Urs Lang über den </w:t>
      </w:r>
      <w:proofErr w:type="spellStart"/>
      <w:r w:rsidRPr="00144ADD">
        <w:rPr>
          <w:rFonts w:ascii="Century Gothic" w:hAnsi="Century Gothic"/>
          <w:sz w:val="22"/>
          <w:szCs w:val="22"/>
        </w:rPr>
        <w:t>Abschluss</w:t>
      </w:r>
      <w:proofErr w:type="spellEnd"/>
      <w:r w:rsidRPr="00144ADD">
        <w:rPr>
          <w:rFonts w:ascii="Century Gothic" w:hAnsi="Century Gothic"/>
          <w:sz w:val="22"/>
          <w:szCs w:val="22"/>
        </w:rPr>
        <w:t xml:space="preserve"> der </w:t>
      </w:r>
      <w:proofErr w:type="spellStart"/>
      <w:r w:rsidRPr="00144ADD">
        <w:rPr>
          <w:rFonts w:ascii="Century Gothic" w:hAnsi="Century Gothic"/>
          <w:sz w:val="22"/>
          <w:szCs w:val="22"/>
        </w:rPr>
        <w:t>Schutzmassnahmen</w:t>
      </w:r>
      <w:proofErr w:type="spellEnd"/>
      <w:r w:rsidRPr="00144ADD">
        <w:rPr>
          <w:rFonts w:ascii="Century Gothic" w:hAnsi="Century Gothic"/>
          <w:sz w:val="22"/>
          <w:szCs w:val="22"/>
        </w:rPr>
        <w:t xml:space="preserve"> zur Naturgefahrenkarte</w:t>
      </w:r>
    </w:p>
    <w:p w14:paraId="568791EE" w14:textId="77777777" w:rsidR="00144ADD" w:rsidRPr="00144ADD" w:rsidRDefault="00144ADD" w:rsidP="00144ADD">
      <w:pPr>
        <w:pStyle w:val="Tabelleninhalt"/>
        <w:rPr>
          <w:rFonts w:ascii="Century Gothic" w:hAnsi="Century Gothic"/>
          <w:sz w:val="22"/>
          <w:szCs w:val="22"/>
        </w:rPr>
      </w:pPr>
    </w:p>
    <w:p w14:paraId="29F63CEA" w14:textId="77777777" w:rsidR="00144ADD" w:rsidRPr="00144ADD" w:rsidRDefault="00144ADD" w:rsidP="00144ADD">
      <w:pPr>
        <w:pStyle w:val="Tabelleninhalt"/>
        <w:rPr>
          <w:rFonts w:ascii="Century Gothic" w:hAnsi="Century Gothic"/>
          <w:sz w:val="22"/>
          <w:szCs w:val="22"/>
        </w:rPr>
      </w:pPr>
      <w:r w:rsidRPr="00144ADD">
        <w:rPr>
          <w:rFonts w:ascii="Century Gothic" w:hAnsi="Century Gothic"/>
          <w:sz w:val="22"/>
          <w:szCs w:val="22"/>
        </w:rPr>
        <w:t>Information von Niklaus Stampfli über die neue Mobilfunkgeneration G5</w:t>
      </w:r>
    </w:p>
    <w:p w14:paraId="668BB499" w14:textId="77777777" w:rsidR="00144ADD" w:rsidRPr="00144ADD" w:rsidRDefault="00144ADD" w:rsidP="00144ADD">
      <w:pPr>
        <w:pStyle w:val="Tabelleninhalt"/>
        <w:rPr>
          <w:rFonts w:ascii="Century Gothic" w:hAnsi="Century Gothic"/>
          <w:sz w:val="22"/>
          <w:szCs w:val="22"/>
        </w:rPr>
      </w:pPr>
    </w:p>
    <w:p w14:paraId="189C3863" w14:textId="77777777" w:rsidR="00A31F96" w:rsidRPr="00A25CC5" w:rsidRDefault="00144ADD" w:rsidP="00144ADD">
      <w:pPr>
        <w:tabs>
          <w:tab w:val="left" w:pos="2160"/>
        </w:tabs>
        <w:spacing w:after="120"/>
        <w:ind w:right="-425"/>
        <w:jc w:val="both"/>
        <w:rPr>
          <w:rFonts w:ascii="Century Gothic" w:hAnsi="Century Gothic"/>
          <w:b/>
          <w:szCs w:val="22"/>
        </w:rPr>
      </w:pPr>
      <w:r w:rsidRPr="00144ADD">
        <w:rPr>
          <w:rFonts w:ascii="Century Gothic" w:hAnsi="Century Gothic"/>
          <w:szCs w:val="22"/>
        </w:rPr>
        <w:t xml:space="preserve">Verabschiedung Doris Stuker und Sabine Bührer </w:t>
      </w:r>
      <w:r w:rsidRPr="00A25CC5">
        <w:rPr>
          <w:rFonts w:ascii="Century Gothic" w:hAnsi="Century Gothic"/>
          <w:b/>
          <w:szCs w:val="22"/>
        </w:rPr>
        <w:t xml:space="preserve">mit </w:t>
      </w:r>
      <w:proofErr w:type="spellStart"/>
      <w:r w:rsidRPr="00A25CC5">
        <w:rPr>
          <w:rFonts w:ascii="Century Gothic" w:hAnsi="Century Gothic"/>
          <w:b/>
          <w:szCs w:val="22"/>
        </w:rPr>
        <w:t>anschliessendem</w:t>
      </w:r>
      <w:proofErr w:type="spellEnd"/>
      <w:r w:rsidRPr="00A25CC5">
        <w:rPr>
          <w:rFonts w:ascii="Century Gothic" w:hAnsi="Century Gothic"/>
          <w:b/>
          <w:szCs w:val="22"/>
        </w:rPr>
        <w:t xml:space="preserve"> </w:t>
      </w:r>
      <w:proofErr w:type="spellStart"/>
      <w:r w:rsidRPr="00A25CC5">
        <w:rPr>
          <w:rFonts w:ascii="Century Gothic" w:hAnsi="Century Gothic"/>
          <w:b/>
          <w:szCs w:val="22"/>
        </w:rPr>
        <w:t>Apéro</w:t>
      </w:r>
      <w:proofErr w:type="spellEnd"/>
    </w:p>
    <w:p w14:paraId="3C2BE989" w14:textId="77777777" w:rsidR="00A31F96" w:rsidRDefault="00A31F96" w:rsidP="00A31F96">
      <w:pPr>
        <w:tabs>
          <w:tab w:val="left" w:pos="2160"/>
        </w:tabs>
        <w:spacing w:after="120"/>
        <w:ind w:right="-425"/>
        <w:jc w:val="both"/>
        <w:rPr>
          <w:rFonts w:ascii="Century Gothic" w:hAnsi="Century Gothic"/>
          <w:szCs w:val="22"/>
        </w:rPr>
      </w:pPr>
    </w:p>
    <w:p w14:paraId="7BAAEFC1" w14:textId="77777777" w:rsidR="00144ADD" w:rsidRDefault="00144ADD" w:rsidP="00A31F96">
      <w:pPr>
        <w:tabs>
          <w:tab w:val="left" w:pos="2160"/>
        </w:tabs>
        <w:spacing w:after="120"/>
        <w:ind w:right="-425"/>
        <w:jc w:val="both"/>
        <w:rPr>
          <w:rFonts w:ascii="Century Gothic" w:hAnsi="Century Gothic"/>
          <w:szCs w:val="22"/>
        </w:rPr>
      </w:pPr>
    </w:p>
    <w:p w14:paraId="67BCA7C9" w14:textId="77777777" w:rsidR="00144ADD" w:rsidRPr="00144ADD" w:rsidRDefault="00144ADD" w:rsidP="00144ADD">
      <w:pPr>
        <w:pStyle w:val="Default"/>
        <w:jc w:val="both"/>
        <w:rPr>
          <w:rFonts w:ascii="Century Gothic" w:hAnsi="Century Gothic"/>
          <w:b/>
          <w:sz w:val="22"/>
          <w:szCs w:val="22"/>
        </w:rPr>
      </w:pPr>
      <w:r w:rsidRPr="00144ADD">
        <w:rPr>
          <w:rFonts w:ascii="Century Gothic" w:hAnsi="Century Gothic"/>
          <w:b/>
          <w:sz w:val="22"/>
          <w:szCs w:val="22"/>
        </w:rPr>
        <w:t xml:space="preserve">GEMEINDERAT BURG I.L. </w:t>
      </w:r>
    </w:p>
    <w:p w14:paraId="4B7DC0C8" w14:textId="77777777" w:rsidR="00144ADD" w:rsidRDefault="00144ADD" w:rsidP="00A31F96">
      <w:pPr>
        <w:tabs>
          <w:tab w:val="left" w:pos="2160"/>
        </w:tabs>
        <w:spacing w:after="120"/>
        <w:ind w:right="-425"/>
        <w:jc w:val="both"/>
        <w:rPr>
          <w:rFonts w:ascii="Century Gothic" w:hAnsi="Century Gothic"/>
          <w:szCs w:val="22"/>
        </w:rPr>
      </w:pPr>
    </w:p>
    <w:p w14:paraId="32598EAD" w14:textId="77777777" w:rsidR="00144ADD" w:rsidRDefault="00144ADD" w:rsidP="00A31F96">
      <w:pPr>
        <w:tabs>
          <w:tab w:val="left" w:pos="2160"/>
        </w:tabs>
        <w:spacing w:after="120"/>
        <w:ind w:right="-425"/>
        <w:jc w:val="both"/>
        <w:rPr>
          <w:rFonts w:ascii="Century Gothic" w:hAnsi="Century Gothic"/>
          <w:szCs w:val="22"/>
        </w:rPr>
      </w:pPr>
    </w:p>
    <w:p w14:paraId="30C34A68" w14:textId="77777777" w:rsidR="00144ADD" w:rsidRDefault="00144ADD" w:rsidP="00A31F96">
      <w:pPr>
        <w:tabs>
          <w:tab w:val="left" w:pos="2160"/>
        </w:tabs>
        <w:spacing w:after="120"/>
        <w:ind w:right="-425"/>
        <w:jc w:val="both"/>
        <w:rPr>
          <w:rFonts w:ascii="Century Gothic" w:hAnsi="Century Gothic"/>
          <w:szCs w:val="22"/>
        </w:rPr>
      </w:pPr>
    </w:p>
    <w:p w14:paraId="4F0A3D2A" w14:textId="77777777" w:rsidR="00144ADD" w:rsidRDefault="00144ADD" w:rsidP="00A31F96">
      <w:pPr>
        <w:tabs>
          <w:tab w:val="left" w:pos="2160"/>
        </w:tabs>
        <w:spacing w:after="120"/>
        <w:ind w:right="-425"/>
        <w:jc w:val="both"/>
        <w:rPr>
          <w:rFonts w:ascii="Century Gothic" w:hAnsi="Century Gothic"/>
          <w:szCs w:val="22"/>
        </w:rPr>
      </w:pPr>
    </w:p>
    <w:p w14:paraId="56D955BD" w14:textId="77777777" w:rsidR="00144ADD" w:rsidRDefault="00144ADD" w:rsidP="00A31F96">
      <w:pPr>
        <w:tabs>
          <w:tab w:val="left" w:pos="2160"/>
        </w:tabs>
        <w:spacing w:after="120"/>
        <w:ind w:right="-425"/>
        <w:jc w:val="both"/>
        <w:rPr>
          <w:rFonts w:ascii="Century Gothic" w:hAnsi="Century Gothic"/>
          <w:szCs w:val="22"/>
        </w:rPr>
      </w:pPr>
    </w:p>
    <w:p w14:paraId="26D0845A" w14:textId="33C0676C" w:rsidR="00144ADD" w:rsidRDefault="00144ADD" w:rsidP="008E6940">
      <w:pPr>
        <w:tabs>
          <w:tab w:val="left" w:pos="2160"/>
        </w:tabs>
        <w:spacing w:after="120"/>
        <w:ind w:right="-425"/>
        <w:rPr>
          <w:rFonts w:ascii="Century Gothic" w:hAnsi="Century Gothic"/>
          <w:szCs w:val="22"/>
        </w:rPr>
      </w:pPr>
      <w:r>
        <w:rPr>
          <w:rFonts w:ascii="Century Gothic" w:hAnsi="Century Gothic"/>
          <w:szCs w:val="22"/>
        </w:rPr>
        <w:t xml:space="preserve">Verwaltungs- und Organisations-Reglement der Einwohnergemeinde Burg i.L. § 2 und § 3. </w:t>
      </w:r>
    </w:p>
    <w:p w14:paraId="28723EC6" w14:textId="77777777" w:rsidR="004E4C59" w:rsidRDefault="00A31F96" w:rsidP="00F115BD">
      <w:pPr>
        <w:tabs>
          <w:tab w:val="left" w:pos="2160"/>
        </w:tabs>
        <w:spacing w:after="120"/>
        <w:ind w:right="-425"/>
        <w:rPr>
          <w:rFonts w:ascii="Century Gothic" w:hAnsi="Century Gothic"/>
          <w:szCs w:val="22"/>
        </w:rPr>
      </w:pPr>
      <w:r>
        <w:rPr>
          <w:rFonts w:ascii="Century Gothic" w:hAnsi="Century Gothic"/>
          <w:szCs w:val="22"/>
        </w:rPr>
        <w:t>Die Einladung zur Gemeindeversammlung</w:t>
      </w:r>
      <w:r w:rsidR="00F115BD">
        <w:rPr>
          <w:rFonts w:ascii="Century Gothic" w:hAnsi="Century Gothic"/>
          <w:szCs w:val="22"/>
        </w:rPr>
        <w:t>, sowie die Anträge des Gemeinderates erfolgen mit schriftlicher Mi</w:t>
      </w:r>
      <w:r w:rsidR="00144ADD">
        <w:rPr>
          <w:rFonts w:ascii="Century Gothic" w:hAnsi="Century Gothic"/>
          <w:szCs w:val="22"/>
        </w:rPr>
        <w:t>tteilung an alle Haushaltungen und Publikation  im Gemeinde-</w:t>
      </w:r>
      <w:proofErr w:type="spellStart"/>
      <w:r w:rsidR="00144ADD">
        <w:rPr>
          <w:rFonts w:ascii="Century Gothic" w:hAnsi="Century Gothic"/>
          <w:szCs w:val="22"/>
        </w:rPr>
        <w:t>anschlagekasten</w:t>
      </w:r>
      <w:proofErr w:type="spellEnd"/>
    </w:p>
    <w:p w14:paraId="41DEEFBF" w14:textId="77777777" w:rsidR="004E4C59" w:rsidRDefault="00144ADD" w:rsidP="00F115BD">
      <w:pPr>
        <w:tabs>
          <w:tab w:val="left" w:pos="2160"/>
        </w:tabs>
        <w:spacing w:after="120"/>
        <w:ind w:right="-425"/>
        <w:rPr>
          <w:rFonts w:ascii="Century Gothic" w:hAnsi="Century Gothic"/>
          <w:szCs w:val="22"/>
        </w:rPr>
      </w:pPr>
      <w:r>
        <w:rPr>
          <w:rFonts w:ascii="Century Gothic" w:hAnsi="Century Gothic"/>
          <w:szCs w:val="22"/>
        </w:rPr>
        <w:t xml:space="preserve"> </w:t>
      </w:r>
    </w:p>
    <w:p w14:paraId="20A0469C" w14:textId="77777777" w:rsidR="006F2589" w:rsidRDefault="006F2589" w:rsidP="004E4C59">
      <w:pPr>
        <w:tabs>
          <w:tab w:val="left" w:pos="2160"/>
        </w:tabs>
        <w:spacing w:after="120"/>
        <w:ind w:right="-425"/>
        <w:jc w:val="both"/>
        <w:rPr>
          <w:rFonts w:ascii="Century Gothic" w:hAnsi="Century Gothic"/>
          <w:b/>
          <w:szCs w:val="22"/>
        </w:rPr>
      </w:pPr>
    </w:p>
    <w:p w14:paraId="3FC18871" w14:textId="77777777" w:rsidR="00D52886" w:rsidRDefault="00D52886" w:rsidP="00373E7E">
      <w:pPr>
        <w:pStyle w:val="Default"/>
        <w:jc w:val="both"/>
        <w:rPr>
          <w:rFonts w:ascii="Century Gothic" w:hAnsi="Century Gothic"/>
          <w:sz w:val="22"/>
          <w:szCs w:val="22"/>
        </w:rPr>
      </w:pPr>
    </w:p>
    <w:p w14:paraId="7E9C329C" w14:textId="77777777" w:rsidR="006F2589" w:rsidRDefault="006F2589" w:rsidP="00373E7E">
      <w:pPr>
        <w:pStyle w:val="Default"/>
        <w:jc w:val="both"/>
        <w:rPr>
          <w:rFonts w:ascii="Century Gothic" w:hAnsi="Century Gothic"/>
          <w:sz w:val="22"/>
          <w:szCs w:val="22"/>
        </w:rPr>
      </w:pPr>
    </w:p>
    <w:p w14:paraId="494E8986" w14:textId="77777777" w:rsidR="00D52886" w:rsidRDefault="00046C45" w:rsidP="00373E7E">
      <w:pPr>
        <w:pStyle w:val="Default"/>
        <w:jc w:val="both"/>
        <w:rPr>
          <w:rFonts w:ascii="Century Gothic" w:hAnsi="Century Gothic"/>
          <w:sz w:val="22"/>
          <w:szCs w:val="22"/>
        </w:rPr>
      </w:pPr>
      <w:r>
        <w:rPr>
          <w:rFonts w:ascii="Century Gothic" w:hAnsi="Century Gothic"/>
          <w:sz w:val="22"/>
          <w:szCs w:val="22"/>
        </w:rPr>
        <w:t xml:space="preserve"> </w:t>
      </w:r>
    </w:p>
    <w:p w14:paraId="64FEC773" w14:textId="40D48384" w:rsidR="004B7AC7" w:rsidRPr="003920E7" w:rsidRDefault="003920E7" w:rsidP="00373E7E">
      <w:pPr>
        <w:jc w:val="both"/>
        <w:rPr>
          <w:rFonts w:ascii="Century Gothic" w:hAnsi="Century Gothic"/>
        </w:rPr>
      </w:pPr>
      <w:r w:rsidRPr="003920E7">
        <w:rPr>
          <w:rFonts w:ascii="Century Gothic" w:hAnsi="Century Gothic"/>
        </w:rPr>
        <w:t xml:space="preserve">Burg </w:t>
      </w:r>
      <w:proofErr w:type="spellStart"/>
      <w:r w:rsidRPr="003920E7">
        <w:rPr>
          <w:rFonts w:ascii="Century Gothic" w:hAnsi="Century Gothic"/>
        </w:rPr>
        <w:t>i.L</w:t>
      </w:r>
      <w:proofErr w:type="spellEnd"/>
      <w:r w:rsidRPr="003920E7">
        <w:rPr>
          <w:rFonts w:ascii="Century Gothic" w:hAnsi="Century Gothic"/>
        </w:rPr>
        <w:t xml:space="preserve">., </w:t>
      </w:r>
      <w:r w:rsidR="00104CAA">
        <w:rPr>
          <w:rFonts w:ascii="Century Gothic" w:hAnsi="Century Gothic"/>
        </w:rPr>
        <w:t>6</w:t>
      </w:r>
      <w:r w:rsidRPr="003920E7">
        <w:rPr>
          <w:rFonts w:ascii="Century Gothic" w:hAnsi="Century Gothic"/>
        </w:rPr>
        <w:t xml:space="preserve">. Juni 2019 </w:t>
      </w:r>
    </w:p>
    <w:p w14:paraId="1D366497" w14:textId="77777777" w:rsidR="003920E7" w:rsidRPr="003920E7" w:rsidRDefault="003920E7">
      <w:pPr>
        <w:jc w:val="both"/>
        <w:rPr>
          <w:rFonts w:ascii="Century Gothic" w:hAnsi="Century Gothic"/>
        </w:rPr>
      </w:pPr>
    </w:p>
    <w:sectPr w:rsidR="003920E7" w:rsidRPr="003920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font>
  <w:font w:name="ITCOfficinaSans LT Book">
    <w:panose1 w:val="02000506040000020003"/>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40EB"/>
    <w:multiLevelType w:val="hybridMultilevel"/>
    <w:tmpl w:val="0A4A35B4"/>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nsid w:val="64D04F62"/>
    <w:multiLevelType w:val="hybridMultilevel"/>
    <w:tmpl w:val="C04CCA24"/>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86"/>
    <w:rsid w:val="00006645"/>
    <w:rsid w:val="0004088F"/>
    <w:rsid w:val="00042EA6"/>
    <w:rsid w:val="00046C45"/>
    <w:rsid w:val="00104CAA"/>
    <w:rsid w:val="00123591"/>
    <w:rsid w:val="00133C6B"/>
    <w:rsid w:val="00144ADD"/>
    <w:rsid w:val="001713FD"/>
    <w:rsid w:val="00181C8C"/>
    <w:rsid w:val="00195836"/>
    <w:rsid w:val="0027662E"/>
    <w:rsid w:val="00297F1B"/>
    <w:rsid w:val="002E11B6"/>
    <w:rsid w:val="00313B28"/>
    <w:rsid w:val="00322268"/>
    <w:rsid w:val="00335C62"/>
    <w:rsid w:val="00362BC0"/>
    <w:rsid w:val="00373E7E"/>
    <w:rsid w:val="003810DC"/>
    <w:rsid w:val="0038489A"/>
    <w:rsid w:val="003920E7"/>
    <w:rsid w:val="003C3463"/>
    <w:rsid w:val="003F2171"/>
    <w:rsid w:val="00410C25"/>
    <w:rsid w:val="004167D4"/>
    <w:rsid w:val="004653FE"/>
    <w:rsid w:val="00470466"/>
    <w:rsid w:val="004B7AC7"/>
    <w:rsid w:val="004E4C59"/>
    <w:rsid w:val="004E4D63"/>
    <w:rsid w:val="005D7DB4"/>
    <w:rsid w:val="005E534B"/>
    <w:rsid w:val="00601630"/>
    <w:rsid w:val="006A2956"/>
    <w:rsid w:val="006F2589"/>
    <w:rsid w:val="00705669"/>
    <w:rsid w:val="00720113"/>
    <w:rsid w:val="00814885"/>
    <w:rsid w:val="00842C93"/>
    <w:rsid w:val="00853FE9"/>
    <w:rsid w:val="008721C7"/>
    <w:rsid w:val="008761A3"/>
    <w:rsid w:val="008E6940"/>
    <w:rsid w:val="009342A3"/>
    <w:rsid w:val="009566E1"/>
    <w:rsid w:val="0096080C"/>
    <w:rsid w:val="00984764"/>
    <w:rsid w:val="009B4649"/>
    <w:rsid w:val="009E4BDA"/>
    <w:rsid w:val="00A25CC5"/>
    <w:rsid w:val="00A31F96"/>
    <w:rsid w:val="00A45375"/>
    <w:rsid w:val="00A67A46"/>
    <w:rsid w:val="00A74561"/>
    <w:rsid w:val="00AC42A5"/>
    <w:rsid w:val="00AF2C8D"/>
    <w:rsid w:val="00AF79FF"/>
    <w:rsid w:val="00B17251"/>
    <w:rsid w:val="00B51450"/>
    <w:rsid w:val="00B60012"/>
    <w:rsid w:val="00BD336B"/>
    <w:rsid w:val="00BD799F"/>
    <w:rsid w:val="00C854DA"/>
    <w:rsid w:val="00CF6BE5"/>
    <w:rsid w:val="00D3684B"/>
    <w:rsid w:val="00D52886"/>
    <w:rsid w:val="00DF20F5"/>
    <w:rsid w:val="00ED6314"/>
    <w:rsid w:val="00F115BD"/>
    <w:rsid w:val="00FD6547"/>
    <w:rsid w:val="00FE37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D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886"/>
    <w:rPr>
      <w:rFonts w:ascii="CG Times" w:hAnsi="CG Times"/>
      <w:sz w:val="22"/>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52886"/>
    <w:rPr>
      <w:color w:val="0000FF" w:themeColor="hyperlink"/>
      <w:u w:val="single"/>
    </w:rPr>
  </w:style>
  <w:style w:type="paragraph" w:customStyle="1" w:styleId="Default">
    <w:name w:val="Default"/>
    <w:rsid w:val="00D52886"/>
    <w:pPr>
      <w:autoSpaceDE w:val="0"/>
      <w:autoSpaceDN w:val="0"/>
      <w:adjustRightInd w:val="0"/>
    </w:pPr>
    <w:rPr>
      <w:rFonts w:ascii="ITCOfficinaSans LT Book" w:hAnsi="ITCOfficinaSans LT Book" w:cs="ITCOfficinaSans LT Book"/>
      <w:color w:val="000000"/>
      <w:sz w:val="24"/>
      <w:szCs w:val="24"/>
    </w:rPr>
  </w:style>
  <w:style w:type="paragraph" w:styleId="Sprechblasentext">
    <w:name w:val="Balloon Text"/>
    <w:basedOn w:val="Standard"/>
    <w:link w:val="SprechblasentextZchn"/>
    <w:uiPriority w:val="99"/>
    <w:semiHidden/>
    <w:unhideWhenUsed/>
    <w:rsid w:val="00D528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886"/>
    <w:rPr>
      <w:rFonts w:ascii="Tahoma" w:hAnsi="Tahoma" w:cs="Tahoma"/>
      <w:sz w:val="16"/>
      <w:szCs w:val="16"/>
      <w:lang w:val="de-DE" w:eastAsia="ar-SA"/>
    </w:rPr>
  </w:style>
  <w:style w:type="paragraph" w:customStyle="1" w:styleId="western">
    <w:name w:val="western"/>
    <w:basedOn w:val="Standard"/>
    <w:rsid w:val="009342A3"/>
    <w:pPr>
      <w:spacing w:before="100" w:beforeAutospacing="1" w:after="142" w:line="288" w:lineRule="auto"/>
    </w:pPr>
    <w:rPr>
      <w:rFonts w:ascii="Times New Roman" w:hAnsi="Times New Roman"/>
      <w:color w:val="000000"/>
      <w:sz w:val="24"/>
      <w:szCs w:val="24"/>
      <w:lang w:val="de-CH" w:eastAsia="de-CH"/>
    </w:rPr>
  </w:style>
  <w:style w:type="paragraph" w:customStyle="1" w:styleId="Tabelleninhalt">
    <w:name w:val="Tabelleninhalt"/>
    <w:basedOn w:val="Standard"/>
    <w:qFormat/>
    <w:rsid w:val="00373E7E"/>
    <w:pPr>
      <w:suppressLineNumbers/>
      <w:suppressAutoHyphens/>
      <w:textAlignment w:val="baseline"/>
    </w:pPr>
    <w:rPr>
      <w:rFonts w:ascii="Arial" w:hAnsi="Arial" w:cs="Arial"/>
      <w:kern w:val="2"/>
      <w:sz w:val="20"/>
      <w:lang w:eastAsia="zh-CN"/>
    </w:rPr>
  </w:style>
  <w:style w:type="paragraph" w:styleId="Listenabsatz">
    <w:name w:val="List Paragraph"/>
    <w:basedOn w:val="Standard"/>
    <w:uiPriority w:val="34"/>
    <w:qFormat/>
    <w:rsid w:val="009B4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886"/>
    <w:rPr>
      <w:rFonts w:ascii="CG Times" w:hAnsi="CG Times"/>
      <w:sz w:val="22"/>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52886"/>
    <w:rPr>
      <w:color w:val="0000FF" w:themeColor="hyperlink"/>
      <w:u w:val="single"/>
    </w:rPr>
  </w:style>
  <w:style w:type="paragraph" w:customStyle="1" w:styleId="Default">
    <w:name w:val="Default"/>
    <w:rsid w:val="00D52886"/>
    <w:pPr>
      <w:autoSpaceDE w:val="0"/>
      <w:autoSpaceDN w:val="0"/>
      <w:adjustRightInd w:val="0"/>
    </w:pPr>
    <w:rPr>
      <w:rFonts w:ascii="ITCOfficinaSans LT Book" w:hAnsi="ITCOfficinaSans LT Book" w:cs="ITCOfficinaSans LT Book"/>
      <w:color w:val="000000"/>
      <w:sz w:val="24"/>
      <w:szCs w:val="24"/>
    </w:rPr>
  </w:style>
  <w:style w:type="paragraph" w:styleId="Sprechblasentext">
    <w:name w:val="Balloon Text"/>
    <w:basedOn w:val="Standard"/>
    <w:link w:val="SprechblasentextZchn"/>
    <w:uiPriority w:val="99"/>
    <w:semiHidden/>
    <w:unhideWhenUsed/>
    <w:rsid w:val="00D528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886"/>
    <w:rPr>
      <w:rFonts w:ascii="Tahoma" w:hAnsi="Tahoma" w:cs="Tahoma"/>
      <w:sz w:val="16"/>
      <w:szCs w:val="16"/>
      <w:lang w:val="de-DE" w:eastAsia="ar-SA"/>
    </w:rPr>
  </w:style>
  <w:style w:type="paragraph" w:customStyle="1" w:styleId="western">
    <w:name w:val="western"/>
    <w:basedOn w:val="Standard"/>
    <w:rsid w:val="009342A3"/>
    <w:pPr>
      <w:spacing w:before="100" w:beforeAutospacing="1" w:after="142" w:line="288" w:lineRule="auto"/>
    </w:pPr>
    <w:rPr>
      <w:rFonts w:ascii="Times New Roman" w:hAnsi="Times New Roman"/>
      <w:color w:val="000000"/>
      <w:sz w:val="24"/>
      <w:szCs w:val="24"/>
      <w:lang w:val="de-CH" w:eastAsia="de-CH"/>
    </w:rPr>
  </w:style>
  <w:style w:type="paragraph" w:customStyle="1" w:styleId="Tabelleninhalt">
    <w:name w:val="Tabelleninhalt"/>
    <w:basedOn w:val="Standard"/>
    <w:qFormat/>
    <w:rsid w:val="00373E7E"/>
    <w:pPr>
      <w:suppressLineNumbers/>
      <w:suppressAutoHyphens/>
      <w:textAlignment w:val="baseline"/>
    </w:pPr>
    <w:rPr>
      <w:rFonts w:ascii="Arial" w:hAnsi="Arial" w:cs="Arial"/>
      <w:kern w:val="2"/>
      <w:sz w:val="20"/>
      <w:lang w:eastAsia="zh-CN"/>
    </w:rPr>
  </w:style>
  <w:style w:type="paragraph" w:styleId="Listenabsatz">
    <w:name w:val="List Paragraph"/>
    <w:basedOn w:val="Standard"/>
    <w:uiPriority w:val="34"/>
    <w:qFormat/>
    <w:rsid w:val="009B4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804484">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963199316">
      <w:bodyDiv w:val="1"/>
      <w:marLeft w:val="0"/>
      <w:marRight w:val="0"/>
      <w:marTop w:val="0"/>
      <w:marBottom w:val="0"/>
      <w:divBdr>
        <w:top w:val="none" w:sz="0" w:space="0" w:color="auto"/>
        <w:left w:val="none" w:sz="0" w:space="0" w:color="auto"/>
        <w:bottom w:val="none" w:sz="0" w:space="0" w:color="auto"/>
        <w:right w:val="none" w:sz="0" w:space="0" w:color="auto"/>
      </w:divBdr>
    </w:div>
    <w:div w:id="1649363774">
      <w:bodyDiv w:val="1"/>
      <w:marLeft w:val="0"/>
      <w:marRight w:val="0"/>
      <w:marTop w:val="0"/>
      <w:marBottom w:val="0"/>
      <w:divBdr>
        <w:top w:val="none" w:sz="0" w:space="0" w:color="auto"/>
        <w:left w:val="none" w:sz="0" w:space="0" w:color="auto"/>
        <w:bottom w:val="none" w:sz="0" w:space="0" w:color="auto"/>
        <w:right w:val="none" w:sz="0" w:space="0" w:color="auto"/>
      </w:divBdr>
    </w:div>
    <w:div w:id="2079866146">
      <w:bodyDiv w:val="1"/>
      <w:marLeft w:val="0"/>
      <w:marRight w:val="0"/>
      <w:marTop w:val="0"/>
      <w:marBottom w:val="0"/>
      <w:divBdr>
        <w:top w:val="none" w:sz="0" w:space="0" w:color="auto"/>
        <w:left w:val="none" w:sz="0" w:space="0" w:color="auto"/>
        <w:bottom w:val="none" w:sz="0" w:space="0" w:color="auto"/>
        <w:right w:val="none" w:sz="0" w:space="0" w:color="auto"/>
      </w:divBdr>
      <w:divsChild>
        <w:div w:id="445588620">
          <w:marLeft w:val="0"/>
          <w:marRight w:val="0"/>
          <w:marTop w:val="0"/>
          <w:marBottom w:val="0"/>
          <w:divBdr>
            <w:top w:val="none" w:sz="0" w:space="0" w:color="auto"/>
            <w:left w:val="none" w:sz="0" w:space="0" w:color="auto"/>
            <w:bottom w:val="none" w:sz="0" w:space="0" w:color="auto"/>
            <w:right w:val="none" w:sz="0" w:space="0" w:color="auto"/>
          </w:divBdr>
        </w:div>
        <w:div w:id="877013737">
          <w:marLeft w:val="0"/>
          <w:marRight w:val="0"/>
          <w:marTop w:val="0"/>
          <w:marBottom w:val="0"/>
          <w:divBdr>
            <w:top w:val="none" w:sz="0" w:space="0" w:color="auto"/>
            <w:left w:val="none" w:sz="0" w:space="0" w:color="auto"/>
            <w:bottom w:val="none" w:sz="0" w:space="0" w:color="auto"/>
            <w:right w:val="none" w:sz="0" w:space="0" w:color="auto"/>
          </w:divBdr>
        </w:div>
        <w:div w:id="1095594196">
          <w:marLeft w:val="0"/>
          <w:marRight w:val="0"/>
          <w:marTop w:val="0"/>
          <w:marBottom w:val="0"/>
          <w:divBdr>
            <w:top w:val="none" w:sz="0" w:space="0" w:color="auto"/>
            <w:left w:val="none" w:sz="0" w:space="0" w:color="auto"/>
            <w:bottom w:val="none" w:sz="0" w:space="0" w:color="auto"/>
            <w:right w:val="none" w:sz="0" w:space="0" w:color="auto"/>
          </w:divBdr>
        </w:div>
        <w:div w:id="325135215">
          <w:marLeft w:val="0"/>
          <w:marRight w:val="0"/>
          <w:marTop w:val="0"/>
          <w:marBottom w:val="0"/>
          <w:divBdr>
            <w:top w:val="none" w:sz="0" w:space="0" w:color="auto"/>
            <w:left w:val="none" w:sz="0" w:space="0" w:color="auto"/>
            <w:bottom w:val="none" w:sz="0" w:space="0" w:color="auto"/>
            <w:right w:val="none" w:sz="0" w:space="0" w:color="auto"/>
          </w:divBdr>
        </w:div>
        <w:div w:id="1162089441">
          <w:marLeft w:val="0"/>
          <w:marRight w:val="0"/>
          <w:marTop w:val="0"/>
          <w:marBottom w:val="0"/>
          <w:divBdr>
            <w:top w:val="none" w:sz="0" w:space="0" w:color="auto"/>
            <w:left w:val="none" w:sz="0" w:space="0" w:color="auto"/>
            <w:bottom w:val="none" w:sz="0" w:space="0" w:color="auto"/>
            <w:right w:val="none" w:sz="0" w:space="0" w:color="auto"/>
          </w:divBdr>
        </w:div>
        <w:div w:id="806120629">
          <w:marLeft w:val="0"/>
          <w:marRight w:val="0"/>
          <w:marTop w:val="0"/>
          <w:marBottom w:val="0"/>
          <w:divBdr>
            <w:top w:val="none" w:sz="0" w:space="0" w:color="auto"/>
            <w:left w:val="none" w:sz="0" w:space="0" w:color="auto"/>
            <w:bottom w:val="none" w:sz="0" w:space="0" w:color="auto"/>
            <w:right w:val="none" w:sz="0" w:space="0" w:color="auto"/>
          </w:divBdr>
        </w:div>
        <w:div w:id="271714712">
          <w:marLeft w:val="0"/>
          <w:marRight w:val="0"/>
          <w:marTop w:val="0"/>
          <w:marBottom w:val="0"/>
          <w:divBdr>
            <w:top w:val="none" w:sz="0" w:space="0" w:color="auto"/>
            <w:left w:val="none" w:sz="0" w:space="0" w:color="auto"/>
            <w:bottom w:val="none" w:sz="0" w:space="0" w:color="auto"/>
            <w:right w:val="none" w:sz="0" w:space="0" w:color="auto"/>
          </w:divBdr>
        </w:div>
        <w:div w:id="216169590">
          <w:marLeft w:val="0"/>
          <w:marRight w:val="0"/>
          <w:marTop w:val="0"/>
          <w:marBottom w:val="0"/>
          <w:divBdr>
            <w:top w:val="none" w:sz="0" w:space="0" w:color="auto"/>
            <w:left w:val="none" w:sz="0" w:space="0" w:color="auto"/>
            <w:bottom w:val="none" w:sz="0" w:space="0" w:color="auto"/>
            <w:right w:val="none" w:sz="0" w:space="0" w:color="auto"/>
          </w:divBdr>
        </w:div>
        <w:div w:id="1806703337">
          <w:marLeft w:val="0"/>
          <w:marRight w:val="0"/>
          <w:marTop w:val="0"/>
          <w:marBottom w:val="0"/>
          <w:divBdr>
            <w:top w:val="none" w:sz="0" w:space="0" w:color="auto"/>
            <w:left w:val="none" w:sz="0" w:space="0" w:color="auto"/>
            <w:bottom w:val="none" w:sz="0" w:space="0" w:color="auto"/>
            <w:right w:val="none" w:sz="0" w:space="0" w:color="auto"/>
          </w:divBdr>
        </w:div>
        <w:div w:id="2069263986">
          <w:marLeft w:val="0"/>
          <w:marRight w:val="0"/>
          <w:marTop w:val="0"/>
          <w:marBottom w:val="0"/>
          <w:divBdr>
            <w:top w:val="none" w:sz="0" w:space="0" w:color="auto"/>
            <w:left w:val="none" w:sz="0" w:space="0" w:color="auto"/>
            <w:bottom w:val="none" w:sz="0" w:space="0" w:color="auto"/>
            <w:right w:val="none" w:sz="0" w:space="0" w:color="auto"/>
          </w:divBdr>
        </w:div>
        <w:div w:id="689330321">
          <w:marLeft w:val="0"/>
          <w:marRight w:val="0"/>
          <w:marTop w:val="0"/>
          <w:marBottom w:val="0"/>
          <w:divBdr>
            <w:top w:val="none" w:sz="0" w:space="0" w:color="auto"/>
            <w:left w:val="none" w:sz="0" w:space="0" w:color="auto"/>
            <w:bottom w:val="none" w:sz="0" w:space="0" w:color="auto"/>
            <w:right w:val="none" w:sz="0" w:space="0" w:color="auto"/>
          </w:divBdr>
        </w:div>
        <w:div w:id="1234242310">
          <w:marLeft w:val="0"/>
          <w:marRight w:val="0"/>
          <w:marTop w:val="0"/>
          <w:marBottom w:val="0"/>
          <w:divBdr>
            <w:top w:val="none" w:sz="0" w:space="0" w:color="auto"/>
            <w:left w:val="none" w:sz="0" w:space="0" w:color="auto"/>
            <w:bottom w:val="none" w:sz="0" w:space="0" w:color="auto"/>
            <w:right w:val="none" w:sz="0" w:space="0" w:color="auto"/>
          </w:divBdr>
        </w:div>
        <w:div w:id="1668633145">
          <w:marLeft w:val="0"/>
          <w:marRight w:val="0"/>
          <w:marTop w:val="0"/>
          <w:marBottom w:val="0"/>
          <w:divBdr>
            <w:top w:val="none" w:sz="0" w:space="0" w:color="auto"/>
            <w:left w:val="none" w:sz="0" w:space="0" w:color="auto"/>
            <w:bottom w:val="none" w:sz="0" w:space="0" w:color="auto"/>
            <w:right w:val="none" w:sz="0" w:space="0" w:color="auto"/>
          </w:divBdr>
        </w:div>
        <w:div w:id="1980961277">
          <w:marLeft w:val="0"/>
          <w:marRight w:val="0"/>
          <w:marTop w:val="0"/>
          <w:marBottom w:val="0"/>
          <w:divBdr>
            <w:top w:val="none" w:sz="0" w:space="0" w:color="auto"/>
            <w:left w:val="none" w:sz="0" w:space="0" w:color="auto"/>
            <w:bottom w:val="none" w:sz="0" w:space="0" w:color="auto"/>
            <w:right w:val="none" w:sz="0" w:space="0" w:color="auto"/>
          </w:divBdr>
        </w:div>
        <w:div w:id="788279703">
          <w:marLeft w:val="0"/>
          <w:marRight w:val="0"/>
          <w:marTop w:val="0"/>
          <w:marBottom w:val="0"/>
          <w:divBdr>
            <w:top w:val="none" w:sz="0" w:space="0" w:color="auto"/>
            <w:left w:val="none" w:sz="0" w:space="0" w:color="auto"/>
            <w:bottom w:val="none" w:sz="0" w:space="0" w:color="auto"/>
            <w:right w:val="none" w:sz="0" w:space="0" w:color="auto"/>
          </w:divBdr>
        </w:div>
        <w:div w:id="321197256">
          <w:marLeft w:val="0"/>
          <w:marRight w:val="0"/>
          <w:marTop w:val="0"/>
          <w:marBottom w:val="0"/>
          <w:divBdr>
            <w:top w:val="none" w:sz="0" w:space="0" w:color="auto"/>
            <w:left w:val="none" w:sz="0" w:space="0" w:color="auto"/>
            <w:bottom w:val="none" w:sz="0" w:space="0" w:color="auto"/>
            <w:right w:val="none" w:sz="0" w:space="0" w:color="auto"/>
          </w:divBdr>
        </w:div>
        <w:div w:id="1440027187">
          <w:marLeft w:val="0"/>
          <w:marRight w:val="0"/>
          <w:marTop w:val="0"/>
          <w:marBottom w:val="0"/>
          <w:divBdr>
            <w:top w:val="none" w:sz="0" w:space="0" w:color="auto"/>
            <w:left w:val="none" w:sz="0" w:space="0" w:color="auto"/>
            <w:bottom w:val="none" w:sz="0" w:space="0" w:color="auto"/>
            <w:right w:val="none" w:sz="0" w:space="0" w:color="auto"/>
          </w:divBdr>
        </w:div>
        <w:div w:id="858853327">
          <w:marLeft w:val="0"/>
          <w:marRight w:val="0"/>
          <w:marTop w:val="0"/>
          <w:marBottom w:val="0"/>
          <w:divBdr>
            <w:top w:val="none" w:sz="0" w:space="0" w:color="auto"/>
            <w:left w:val="none" w:sz="0" w:space="0" w:color="auto"/>
            <w:bottom w:val="none" w:sz="0" w:space="0" w:color="auto"/>
            <w:right w:val="none" w:sz="0" w:space="0" w:color="auto"/>
          </w:divBdr>
        </w:div>
        <w:div w:id="2022586559">
          <w:marLeft w:val="0"/>
          <w:marRight w:val="0"/>
          <w:marTop w:val="0"/>
          <w:marBottom w:val="0"/>
          <w:divBdr>
            <w:top w:val="none" w:sz="0" w:space="0" w:color="auto"/>
            <w:left w:val="none" w:sz="0" w:space="0" w:color="auto"/>
            <w:bottom w:val="none" w:sz="0" w:space="0" w:color="auto"/>
            <w:right w:val="none" w:sz="0" w:space="0" w:color="auto"/>
          </w:divBdr>
        </w:div>
        <w:div w:id="322512079">
          <w:marLeft w:val="0"/>
          <w:marRight w:val="0"/>
          <w:marTop w:val="0"/>
          <w:marBottom w:val="0"/>
          <w:divBdr>
            <w:top w:val="none" w:sz="0" w:space="0" w:color="auto"/>
            <w:left w:val="none" w:sz="0" w:space="0" w:color="auto"/>
            <w:bottom w:val="none" w:sz="0" w:space="0" w:color="auto"/>
            <w:right w:val="none" w:sz="0" w:space="0" w:color="auto"/>
          </w:divBdr>
        </w:div>
        <w:div w:id="944650877">
          <w:marLeft w:val="0"/>
          <w:marRight w:val="0"/>
          <w:marTop w:val="0"/>
          <w:marBottom w:val="0"/>
          <w:divBdr>
            <w:top w:val="none" w:sz="0" w:space="0" w:color="auto"/>
            <w:left w:val="none" w:sz="0" w:space="0" w:color="auto"/>
            <w:bottom w:val="none" w:sz="0" w:space="0" w:color="auto"/>
            <w:right w:val="none" w:sz="0" w:space="0" w:color="auto"/>
          </w:divBdr>
        </w:div>
        <w:div w:id="1907183578">
          <w:marLeft w:val="0"/>
          <w:marRight w:val="0"/>
          <w:marTop w:val="0"/>
          <w:marBottom w:val="0"/>
          <w:divBdr>
            <w:top w:val="none" w:sz="0" w:space="0" w:color="auto"/>
            <w:left w:val="none" w:sz="0" w:space="0" w:color="auto"/>
            <w:bottom w:val="none" w:sz="0" w:space="0" w:color="auto"/>
            <w:right w:val="none" w:sz="0" w:space="0" w:color="auto"/>
          </w:divBdr>
        </w:div>
        <w:div w:id="103892149">
          <w:marLeft w:val="0"/>
          <w:marRight w:val="0"/>
          <w:marTop w:val="0"/>
          <w:marBottom w:val="0"/>
          <w:divBdr>
            <w:top w:val="none" w:sz="0" w:space="0" w:color="auto"/>
            <w:left w:val="none" w:sz="0" w:space="0" w:color="auto"/>
            <w:bottom w:val="none" w:sz="0" w:space="0" w:color="auto"/>
            <w:right w:val="none" w:sz="0" w:space="0" w:color="auto"/>
          </w:divBdr>
        </w:div>
        <w:div w:id="1570118650">
          <w:marLeft w:val="0"/>
          <w:marRight w:val="0"/>
          <w:marTop w:val="0"/>
          <w:marBottom w:val="0"/>
          <w:divBdr>
            <w:top w:val="none" w:sz="0" w:space="0" w:color="auto"/>
            <w:left w:val="none" w:sz="0" w:space="0" w:color="auto"/>
            <w:bottom w:val="none" w:sz="0" w:space="0" w:color="auto"/>
            <w:right w:val="none" w:sz="0" w:space="0" w:color="auto"/>
          </w:divBdr>
        </w:div>
        <w:div w:id="1165898713">
          <w:marLeft w:val="0"/>
          <w:marRight w:val="0"/>
          <w:marTop w:val="0"/>
          <w:marBottom w:val="0"/>
          <w:divBdr>
            <w:top w:val="none" w:sz="0" w:space="0" w:color="auto"/>
            <w:left w:val="none" w:sz="0" w:space="0" w:color="auto"/>
            <w:bottom w:val="none" w:sz="0" w:space="0" w:color="auto"/>
            <w:right w:val="none" w:sz="0" w:space="0" w:color="auto"/>
          </w:divBdr>
        </w:div>
        <w:div w:id="911888571">
          <w:marLeft w:val="0"/>
          <w:marRight w:val="0"/>
          <w:marTop w:val="0"/>
          <w:marBottom w:val="0"/>
          <w:divBdr>
            <w:top w:val="none" w:sz="0" w:space="0" w:color="auto"/>
            <w:left w:val="none" w:sz="0" w:space="0" w:color="auto"/>
            <w:bottom w:val="none" w:sz="0" w:space="0" w:color="auto"/>
            <w:right w:val="none" w:sz="0" w:space="0" w:color="auto"/>
          </w:divBdr>
        </w:div>
        <w:div w:id="955284395">
          <w:marLeft w:val="0"/>
          <w:marRight w:val="0"/>
          <w:marTop w:val="0"/>
          <w:marBottom w:val="0"/>
          <w:divBdr>
            <w:top w:val="none" w:sz="0" w:space="0" w:color="auto"/>
            <w:left w:val="none" w:sz="0" w:space="0" w:color="auto"/>
            <w:bottom w:val="none" w:sz="0" w:space="0" w:color="auto"/>
            <w:right w:val="none" w:sz="0" w:space="0" w:color="auto"/>
          </w:divBdr>
        </w:div>
        <w:div w:id="1911378541">
          <w:marLeft w:val="0"/>
          <w:marRight w:val="0"/>
          <w:marTop w:val="0"/>
          <w:marBottom w:val="0"/>
          <w:divBdr>
            <w:top w:val="none" w:sz="0" w:space="0" w:color="auto"/>
            <w:left w:val="none" w:sz="0" w:space="0" w:color="auto"/>
            <w:bottom w:val="none" w:sz="0" w:space="0" w:color="auto"/>
            <w:right w:val="none" w:sz="0" w:space="0" w:color="auto"/>
          </w:divBdr>
        </w:div>
        <w:div w:id="1009872742">
          <w:marLeft w:val="0"/>
          <w:marRight w:val="0"/>
          <w:marTop w:val="0"/>
          <w:marBottom w:val="0"/>
          <w:divBdr>
            <w:top w:val="none" w:sz="0" w:space="0" w:color="auto"/>
            <w:left w:val="none" w:sz="0" w:space="0" w:color="auto"/>
            <w:bottom w:val="none" w:sz="0" w:space="0" w:color="auto"/>
            <w:right w:val="none" w:sz="0" w:space="0" w:color="auto"/>
          </w:divBdr>
        </w:div>
        <w:div w:id="866913751">
          <w:marLeft w:val="0"/>
          <w:marRight w:val="0"/>
          <w:marTop w:val="0"/>
          <w:marBottom w:val="0"/>
          <w:divBdr>
            <w:top w:val="none" w:sz="0" w:space="0" w:color="auto"/>
            <w:left w:val="none" w:sz="0" w:space="0" w:color="auto"/>
            <w:bottom w:val="none" w:sz="0" w:space="0" w:color="auto"/>
            <w:right w:val="none" w:sz="0" w:space="0" w:color="auto"/>
          </w:divBdr>
        </w:div>
        <w:div w:id="258414788">
          <w:marLeft w:val="0"/>
          <w:marRight w:val="0"/>
          <w:marTop w:val="0"/>
          <w:marBottom w:val="0"/>
          <w:divBdr>
            <w:top w:val="none" w:sz="0" w:space="0" w:color="auto"/>
            <w:left w:val="none" w:sz="0" w:space="0" w:color="auto"/>
            <w:bottom w:val="none" w:sz="0" w:space="0" w:color="auto"/>
            <w:right w:val="none" w:sz="0" w:space="0" w:color="auto"/>
          </w:divBdr>
        </w:div>
        <w:div w:id="333193056">
          <w:marLeft w:val="0"/>
          <w:marRight w:val="0"/>
          <w:marTop w:val="0"/>
          <w:marBottom w:val="0"/>
          <w:divBdr>
            <w:top w:val="none" w:sz="0" w:space="0" w:color="auto"/>
            <w:left w:val="none" w:sz="0" w:space="0" w:color="auto"/>
            <w:bottom w:val="none" w:sz="0" w:space="0" w:color="auto"/>
            <w:right w:val="none" w:sz="0" w:space="0" w:color="auto"/>
          </w:divBdr>
        </w:div>
        <w:div w:id="944264216">
          <w:marLeft w:val="0"/>
          <w:marRight w:val="0"/>
          <w:marTop w:val="0"/>
          <w:marBottom w:val="0"/>
          <w:divBdr>
            <w:top w:val="none" w:sz="0" w:space="0" w:color="auto"/>
            <w:left w:val="none" w:sz="0" w:space="0" w:color="auto"/>
            <w:bottom w:val="none" w:sz="0" w:space="0" w:color="auto"/>
            <w:right w:val="none" w:sz="0" w:space="0" w:color="auto"/>
          </w:divBdr>
        </w:div>
        <w:div w:id="829950856">
          <w:marLeft w:val="0"/>
          <w:marRight w:val="0"/>
          <w:marTop w:val="0"/>
          <w:marBottom w:val="0"/>
          <w:divBdr>
            <w:top w:val="none" w:sz="0" w:space="0" w:color="auto"/>
            <w:left w:val="none" w:sz="0" w:space="0" w:color="auto"/>
            <w:bottom w:val="none" w:sz="0" w:space="0" w:color="auto"/>
            <w:right w:val="none" w:sz="0" w:space="0" w:color="auto"/>
          </w:divBdr>
        </w:div>
        <w:div w:id="1571695022">
          <w:marLeft w:val="0"/>
          <w:marRight w:val="0"/>
          <w:marTop w:val="0"/>
          <w:marBottom w:val="0"/>
          <w:divBdr>
            <w:top w:val="none" w:sz="0" w:space="0" w:color="auto"/>
            <w:left w:val="none" w:sz="0" w:space="0" w:color="auto"/>
            <w:bottom w:val="none" w:sz="0" w:space="0" w:color="auto"/>
            <w:right w:val="none" w:sz="0" w:space="0" w:color="auto"/>
          </w:divBdr>
        </w:div>
        <w:div w:id="150566449">
          <w:marLeft w:val="0"/>
          <w:marRight w:val="0"/>
          <w:marTop w:val="0"/>
          <w:marBottom w:val="0"/>
          <w:divBdr>
            <w:top w:val="none" w:sz="0" w:space="0" w:color="auto"/>
            <w:left w:val="none" w:sz="0" w:space="0" w:color="auto"/>
            <w:bottom w:val="none" w:sz="0" w:space="0" w:color="auto"/>
            <w:right w:val="none" w:sz="0" w:space="0" w:color="auto"/>
          </w:divBdr>
        </w:div>
        <w:div w:id="1484543098">
          <w:marLeft w:val="0"/>
          <w:marRight w:val="0"/>
          <w:marTop w:val="0"/>
          <w:marBottom w:val="0"/>
          <w:divBdr>
            <w:top w:val="none" w:sz="0" w:space="0" w:color="auto"/>
            <w:left w:val="none" w:sz="0" w:space="0" w:color="auto"/>
            <w:bottom w:val="none" w:sz="0" w:space="0" w:color="auto"/>
            <w:right w:val="none" w:sz="0" w:space="0" w:color="auto"/>
          </w:divBdr>
        </w:div>
        <w:div w:id="3099415">
          <w:marLeft w:val="0"/>
          <w:marRight w:val="0"/>
          <w:marTop w:val="0"/>
          <w:marBottom w:val="0"/>
          <w:divBdr>
            <w:top w:val="none" w:sz="0" w:space="0" w:color="auto"/>
            <w:left w:val="none" w:sz="0" w:space="0" w:color="auto"/>
            <w:bottom w:val="none" w:sz="0" w:space="0" w:color="auto"/>
            <w:right w:val="none" w:sz="0" w:space="0" w:color="auto"/>
          </w:divBdr>
        </w:div>
        <w:div w:id="1637442796">
          <w:marLeft w:val="0"/>
          <w:marRight w:val="0"/>
          <w:marTop w:val="0"/>
          <w:marBottom w:val="0"/>
          <w:divBdr>
            <w:top w:val="none" w:sz="0" w:space="0" w:color="auto"/>
            <w:left w:val="none" w:sz="0" w:space="0" w:color="auto"/>
            <w:bottom w:val="none" w:sz="0" w:space="0" w:color="auto"/>
            <w:right w:val="none" w:sz="0" w:space="0" w:color="auto"/>
          </w:divBdr>
        </w:div>
        <w:div w:id="1681855268">
          <w:marLeft w:val="0"/>
          <w:marRight w:val="0"/>
          <w:marTop w:val="0"/>
          <w:marBottom w:val="0"/>
          <w:divBdr>
            <w:top w:val="none" w:sz="0" w:space="0" w:color="auto"/>
            <w:left w:val="none" w:sz="0" w:space="0" w:color="auto"/>
            <w:bottom w:val="none" w:sz="0" w:space="0" w:color="auto"/>
            <w:right w:val="none" w:sz="0" w:space="0" w:color="auto"/>
          </w:divBdr>
        </w:div>
        <w:div w:id="1476868680">
          <w:marLeft w:val="0"/>
          <w:marRight w:val="0"/>
          <w:marTop w:val="0"/>
          <w:marBottom w:val="0"/>
          <w:divBdr>
            <w:top w:val="none" w:sz="0" w:space="0" w:color="auto"/>
            <w:left w:val="none" w:sz="0" w:space="0" w:color="auto"/>
            <w:bottom w:val="none" w:sz="0" w:space="0" w:color="auto"/>
            <w:right w:val="none" w:sz="0" w:space="0" w:color="auto"/>
          </w:divBdr>
        </w:div>
        <w:div w:id="1668553373">
          <w:marLeft w:val="0"/>
          <w:marRight w:val="0"/>
          <w:marTop w:val="0"/>
          <w:marBottom w:val="0"/>
          <w:divBdr>
            <w:top w:val="none" w:sz="0" w:space="0" w:color="auto"/>
            <w:left w:val="none" w:sz="0" w:space="0" w:color="auto"/>
            <w:bottom w:val="none" w:sz="0" w:space="0" w:color="auto"/>
            <w:right w:val="none" w:sz="0" w:space="0" w:color="auto"/>
          </w:divBdr>
        </w:div>
        <w:div w:id="2077430153">
          <w:marLeft w:val="0"/>
          <w:marRight w:val="0"/>
          <w:marTop w:val="0"/>
          <w:marBottom w:val="0"/>
          <w:divBdr>
            <w:top w:val="none" w:sz="0" w:space="0" w:color="auto"/>
            <w:left w:val="none" w:sz="0" w:space="0" w:color="auto"/>
            <w:bottom w:val="none" w:sz="0" w:space="0" w:color="auto"/>
            <w:right w:val="none" w:sz="0" w:space="0" w:color="auto"/>
          </w:divBdr>
        </w:div>
        <w:div w:id="1215388905">
          <w:marLeft w:val="0"/>
          <w:marRight w:val="0"/>
          <w:marTop w:val="0"/>
          <w:marBottom w:val="0"/>
          <w:divBdr>
            <w:top w:val="none" w:sz="0" w:space="0" w:color="auto"/>
            <w:left w:val="none" w:sz="0" w:space="0" w:color="auto"/>
            <w:bottom w:val="none" w:sz="0" w:space="0" w:color="auto"/>
            <w:right w:val="none" w:sz="0" w:space="0" w:color="auto"/>
          </w:divBdr>
        </w:div>
        <w:div w:id="140969712">
          <w:marLeft w:val="0"/>
          <w:marRight w:val="0"/>
          <w:marTop w:val="0"/>
          <w:marBottom w:val="0"/>
          <w:divBdr>
            <w:top w:val="none" w:sz="0" w:space="0" w:color="auto"/>
            <w:left w:val="none" w:sz="0" w:space="0" w:color="auto"/>
            <w:bottom w:val="none" w:sz="0" w:space="0" w:color="auto"/>
            <w:right w:val="none" w:sz="0" w:space="0" w:color="auto"/>
          </w:divBdr>
        </w:div>
        <w:div w:id="904756324">
          <w:marLeft w:val="0"/>
          <w:marRight w:val="0"/>
          <w:marTop w:val="0"/>
          <w:marBottom w:val="0"/>
          <w:divBdr>
            <w:top w:val="none" w:sz="0" w:space="0" w:color="auto"/>
            <w:left w:val="none" w:sz="0" w:space="0" w:color="auto"/>
            <w:bottom w:val="none" w:sz="0" w:space="0" w:color="auto"/>
            <w:right w:val="none" w:sz="0" w:space="0" w:color="auto"/>
          </w:divBdr>
        </w:div>
        <w:div w:id="1217661063">
          <w:marLeft w:val="0"/>
          <w:marRight w:val="0"/>
          <w:marTop w:val="0"/>
          <w:marBottom w:val="0"/>
          <w:divBdr>
            <w:top w:val="none" w:sz="0" w:space="0" w:color="auto"/>
            <w:left w:val="none" w:sz="0" w:space="0" w:color="auto"/>
            <w:bottom w:val="none" w:sz="0" w:space="0" w:color="auto"/>
            <w:right w:val="none" w:sz="0" w:space="0" w:color="auto"/>
          </w:divBdr>
        </w:div>
        <w:div w:id="812019321">
          <w:marLeft w:val="0"/>
          <w:marRight w:val="0"/>
          <w:marTop w:val="0"/>
          <w:marBottom w:val="0"/>
          <w:divBdr>
            <w:top w:val="none" w:sz="0" w:space="0" w:color="auto"/>
            <w:left w:val="none" w:sz="0" w:space="0" w:color="auto"/>
            <w:bottom w:val="none" w:sz="0" w:space="0" w:color="auto"/>
            <w:right w:val="none" w:sz="0" w:space="0" w:color="auto"/>
          </w:divBdr>
        </w:div>
        <w:div w:id="1268346740">
          <w:marLeft w:val="0"/>
          <w:marRight w:val="0"/>
          <w:marTop w:val="0"/>
          <w:marBottom w:val="0"/>
          <w:divBdr>
            <w:top w:val="none" w:sz="0" w:space="0" w:color="auto"/>
            <w:left w:val="none" w:sz="0" w:space="0" w:color="auto"/>
            <w:bottom w:val="none" w:sz="0" w:space="0" w:color="auto"/>
            <w:right w:val="none" w:sz="0" w:space="0" w:color="auto"/>
          </w:divBdr>
        </w:div>
        <w:div w:id="1542546899">
          <w:marLeft w:val="0"/>
          <w:marRight w:val="0"/>
          <w:marTop w:val="0"/>
          <w:marBottom w:val="0"/>
          <w:divBdr>
            <w:top w:val="none" w:sz="0" w:space="0" w:color="auto"/>
            <w:left w:val="none" w:sz="0" w:space="0" w:color="auto"/>
            <w:bottom w:val="none" w:sz="0" w:space="0" w:color="auto"/>
            <w:right w:val="none" w:sz="0" w:space="0" w:color="auto"/>
          </w:divBdr>
        </w:div>
        <w:div w:id="19015315">
          <w:marLeft w:val="0"/>
          <w:marRight w:val="0"/>
          <w:marTop w:val="0"/>
          <w:marBottom w:val="0"/>
          <w:divBdr>
            <w:top w:val="none" w:sz="0" w:space="0" w:color="auto"/>
            <w:left w:val="none" w:sz="0" w:space="0" w:color="auto"/>
            <w:bottom w:val="none" w:sz="0" w:space="0" w:color="auto"/>
            <w:right w:val="none" w:sz="0" w:space="0" w:color="auto"/>
          </w:divBdr>
        </w:div>
        <w:div w:id="1613245757">
          <w:marLeft w:val="0"/>
          <w:marRight w:val="0"/>
          <w:marTop w:val="0"/>
          <w:marBottom w:val="0"/>
          <w:divBdr>
            <w:top w:val="none" w:sz="0" w:space="0" w:color="auto"/>
            <w:left w:val="none" w:sz="0" w:space="0" w:color="auto"/>
            <w:bottom w:val="none" w:sz="0" w:space="0" w:color="auto"/>
            <w:right w:val="none" w:sz="0" w:space="0" w:color="auto"/>
          </w:divBdr>
        </w:div>
        <w:div w:id="123815705">
          <w:marLeft w:val="0"/>
          <w:marRight w:val="0"/>
          <w:marTop w:val="0"/>
          <w:marBottom w:val="0"/>
          <w:divBdr>
            <w:top w:val="none" w:sz="0" w:space="0" w:color="auto"/>
            <w:left w:val="none" w:sz="0" w:space="0" w:color="auto"/>
            <w:bottom w:val="none" w:sz="0" w:space="0" w:color="auto"/>
            <w:right w:val="none" w:sz="0" w:space="0" w:color="auto"/>
          </w:divBdr>
        </w:div>
        <w:div w:id="932200725">
          <w:marLeft w:val="0"/>
          <w:marRight w:val="0"/>
          <w:marTop w:val="0"/>
          <w:marBottom w:val="0"/>
          <w:divBdr>
            <w:top w:val="none" w:sz="0" w:space="0" w:color="auto"/>
            <w:left w:val="none" w:sz="0" w:space="0" w:color="auto"/>
            <w:bottom w:val="none" w:sz="0" w:space="0" w:color="auto"/>
            <w:right w:val="none" w:sz="0" w:space="0" w:color="auto"/>
          </w:divBdr>
        </w:div>
        <w:div w:id="1391345111">
          <w:marLeft w:val="0"/>
          <w:marRight w:val="0"/>
          <w:marTop w:val="0"/>
          <w:marBottom w:val="0"/>
          <w:divBdr>
            <w:top w:val="none" w:sz="0" w:space="0" w:color="auto"/>
            <w:left w:val="none" w:sz="0" w:space="0" w:color="auto"/>
            <w:bottom w:val="none" w:sz="0" w:space="0" w:color="auto"/>
            <w:right w:val="none" w:sz="0" w:space="0" w:color="auto"/>
          </w:divBdr>
        </w:div>
        <w:div w:id="1820803708">
          <w:marLeft w:val="0"/>
          <w:marRight w:val="0"/>
          <w:marTop w:val="0"/>
          <w:marBottom w:val="0"/>
          <w:divBdr>
            <w:top w:val="none" w:sz="0" w:space="0" w:color="auto"/>
            <w:left w:val="none" w:sz="0" w:space="0" w:color="auto"/>
            <w:bottom w:val="none" w:sz="0" w:space="0" w:color="auto"/>
            <w:right w:val="none" w:sz="0" w:space="0" w:color="auto"/>
          </w:divBdr>
        </w:div>
        <w:div w:id="717824153">
          <w:marLeft w:val="0"/>
          <w:marRight w:val="0"/>
          <w:marTop w:val="0"/>
          <w:marBottom w:val="0"/>
          <w:divBdr>
            <w:top w:val="none" w:sz="0" w:space="0" w:color="auto"/>
            <w:left w:val="none" w:sz="0" w:space="0" w:color="auto"/>
            <w:bottom w:val="none" w:sz="0" w:space="0" w:color="auto"/>
            <w:right w:val="none" w:sz="0" w:space="0" w:color="auto"/>
          </w:divBdr>
        </w:div>
        <w:div w:id="484974047">
          <w:marLeft w:val="0"/>
          <w:marRight w:val="0"/>
          <w:marTop w:val="0"/>
          <w:marBottom w:val="0"/>
          <w:divBdr>
            <w:top w:val="none" w:sz="0" w:space="0" w:color="auto"/>
            <w:left w:val="none" w:sz="0" w:space="0" w:color="auto"/>
            <w:bottom w:val="none" w:sz="0" w:space="0" w:color="auto"/>
            <w:right w:val="none" w:sz="0" w:space="0" w:color="auto"/>
          </w:divBdr>
        </w:div>
        <w:div w:id="2056931166">
          <w:marLeft w:val="0"/>
          <w:marRight w:val="0"/>
          <w:marTop w:val="0"/>
          <w:marBottom w:val="0"/>
          <w:divBdr>
            <w:top w:val="none" w:sz="0" w:space="0" w:color="auto"/>
            <w:left w:val="none" w:sz="0" w:space="0" w:color="auto"/>
            <w:bottom w:val="none" w:sz="0" w:space="0" w:color="auto"/>
            <w:right w:val="none" w:sz="0" w:space="0" w:color="auto"/>
          </w:divBdr>
        </w:div>
        <w:div w:id="71582320">
          <w:marLeft w:val="0"/>
          <w:marRight w:val="0"/>
          <w:marTop w:val="0"/>
          <w:marBottom w:val="0"/>
          <w:divBdr>
            <w:top w:val="none" w:sz="0" w:space="0" w:color="auto"/>
            <w:left w:val="none" w:sz="0" w:space="0" w:color="auto"/>
            <w:bottom w:val="none" w:sz="0" w:space="0" w:color="auto"/>
            <w:right w:val="none" w:sz="0" w:space="0" w:color="auto"/>
          </w:divBdr>
        </w:div>
        <w:div w:id="1451512582">
          <w:marLeft w:val="0"/>
          <w:marRight w:val="0"/>
          <w:marTop w:val="0"/>
          <w:marBottom w:val="0"/>
          <w:divBdr>
            <w:top w:val="none" w:sz="0" w:space="0" w:color="auto"/>
            <w:left w:val="none" w:sz="0" w:space="0" w:color="auto"/>
            <w:bottom w:val="none" w:sz="0" w:space="0" w:color="auto"/>
            <w:right w:val="none" w:sz="0" w:space="0" w:color="auto"/>
          </w:divBdr>
        </w:div>
        <w:div w:id="660624711">
          <w:marLeft w:val="0"/>
          <w:marRight w:val="0"/>
          <w:marTop w:val="0"/>
          <w:marBottom w:val="0"/>
          <w:divBdr>
            <w:top w:val="none" w:sz="0" w:space="0" w:color="auto"/>
            <w:left w:val="none" w:sz="0" w:space="0" w:color="auto"/>
            <w:bottom w:val="none" w:sz="0" w:space="0" w:color="auto"/>
            <w:right w:val="none" w:sz="0" w:space="0" w:color="auto"/>
          </w:divBdr>
        </w:div>
        <w:div w:id="927007486">
          <w:marLeft w:val="0"/>
          <w:marRight w:val="0"/>
          <w:marTop w:val="0"/>
          <w:marBottom w:val="0"/>
          <w:divBdr>
            <w:top w:val="none" w:sz="0" w:space="0" w:color="auto"/>
            <w:left w:val="none" w:sz="0" w:space="0" w:color="auto"/>
            <w:bottom w:val="none" w:sz="0" w:space="0" w:color="auto"/>
            <w:right w:val="none" w:sz="0" w:space="0" w:color="auto"/>
          </w:divBdr>
        </w:div>
        <w:div w:id="1277519711">
          <w:marLeft w:val="0"/>
          <w:marRight w:val="0"/>
          <w:marTop w:val="0"/>
          <w:marBottom w:val="0"/>
          <w:divBdr>
            <w:top w:val="none" w:sz="0" w:space="0" w:color="auto"/>
            <w:left w:val="none" w:sz="0" w:space="0" w:color="auto"/>
            <w:bottom w:val="none" w:sz="0" w:space="0" w:color="auto"/>
            <w:right w:val="none" w:sz="0" w:space="0" w:color="auto"/>
          </w:divBdr>
        </w:div>
        <w:div w:id="1257907914">
          <w:marLeft w:val="0"/>
          <w:marRight w:val="0"/>
          <w:marTop w:val="0"/>
          <w:marBottom w:val="0"/>
          <w:divBdr>
            <w:top w:val="none" w:sz="0" w:space="0" w:color="auto"/>
            <w:left w:val="none" w:sz="0" w:space="0" w:color="auto"/>
            <w:bottom w:val="none" w:sz="0" w:space="0" w:color="auto"/>
            <w:right w:val="none" w:sz="0" w:space="0" w:color="auto"/>
          </w:divBdr>
        </w:div>
        <w:div w:id="394932086">
          <w:marLeft w:val="0"/>
          <w:marRight w:val="0"/>
          <w:marTop w:val="0"/>
          <w:marBottom w:val="0"/>
          <w:divBdr>
            <w:top w:val="none" w:sz="0" w:space="0" w:color="auto"/>
            <w:left w:val="none" w:sz="0" w:space="0" w:color="auto"/>
            <w:bottom w:val="none" w:sz="0" w:space="0" w:color="auto"/>
            <w:right w:val="none" w:sz="0" w:space="0" w:color="auto"/>
          </w:divBdr>
        </w:div>
        <w:div w:id="1423137681">
          <w:marLeft w:val="0"/>
          <w:marRight w:val="0"/>
          <w:marTop w:val="0"/>
          <w:marBottom w:val="0"/>
          <w:divBdr>
            <w:top w:val="none" w:sz="0" w:space="0" w:color="auto"/>
            <w:left w:val="none" w:sz="0" w:space="0" w:color="auto"/>
            <w:bottom w:val="none" w:sz="0" w:space="0" w:color="auto"/>
            <w:right w:val="none" w:sz="0" w:space="0" w:color="auto"/>
          </w:divBdr>
        </w:div>
        <w:div w:id="1629775109">
          <w:marLeft w:val="0"/>
          <w:marRight w:val="0"/>
          <w:marTop w:val="0"/>
          <w:marBottom w:val="0"/>
          <w:divBdr>
            <w:top w:val="none" w:sz="0" w:space="0" w:color="auto"/>
            <w:left w:val="none" w:sz="0" w:space="0" w:color="auto"/>
            <w:bottom w:val="none" w:sz="0" w:space="0" w:color="auto"/>
            <w:right w:val="none" w:sz="0" w:space="0" w:color="auto"/>
          </w:divBdr>
        </w:div>
        <w:div w:id="460920675">
          <w:marLeft w:val="0"/>
          <w:marRight w:val="0"/>
          <w:marTop w:val="0"/>
          <w:marBottom w:val="0"/>
          <w:divBdr>
            <w:top w:val="none" w:sz="0" w:space="0" w:color="auto"/>
            <w:left w:val="none" w:sz="0" w:space="0" w:color="auto"/>
            <w:bottom w:val="none" w:sz="0" w:space="0" w:color="auto"/>
            <w:right w:val="none" w:sz="0" w:space="0" w:color="auto"/>
          </w:divBdr>
        </w:div>
        <w:div w:id="1033699888">
          <w:marLeft w:val="0"/>
          <w:marRight w:val="0"/>
          <w:marTop w:val="0"/>
          <w:marBottom w:val="0"/>
          <w:divBdr>
            <w:top w:val="none" w:sz="0" w:space="0" w:color="auto"/>
            <w:left w:val="none" w:sz="0" w:space="0" w:color="auto"/>
            <w:bottom w:val="none" w:sz="0" w:space="0" w:color="auto"/>
            <w:right w:val="none" w:sz="0" w:space="0" w:color="auto"/>
          </w:divBdr>
        </w:div>
        <w:div w:id="1936786461">
          <w:marLeft w:val="0"/>
          <w:marRight w:val="0"/>
          <w:marTop w:val="0"/>
          <w:marBottom w:val="0"/>
          <w:divBdr>
            <w:top w:val="none" w:sz="0" w:space="0" w:color="auto"/>
            <w:left w:val="none" w:sz="0" w:space="0" w:color="auto"/>
            <w:bottom w:val="none" w:sz="0" w:space="0" w:color="auto"/>
            <w:right w:val="none" w:sz="0" w:space="0" w:color="auto"/>
          </w:divBdr>
        </w:div>
        <w:div w:id="1510021976">
          <w:marLeft w:val="0"/>
          <w:marRight w:val="0"/>
          <w:marTop w:val="0"/>
          <w:marBottom w:val="0"/>
          <w:divBdr>
            <w:top w:val="none" w:sz="0" w:space="0" w:color="auto"/>
            <w:left w:val="none" w:sz="0" w:space="0" w:color="auto"/>
            <w:bottom w:val="none" w:sz="0" w:space="0" w:color="auto"/>
            <w:right w:val="none" w:sz="0" w:space="0" w:color="auto"/>
          </w:divBdr>
        </w:div>
        <w:div w:id="341326322">
          <w:marLeft w:val="0"/>
          <w:marRight w:val="0"/>
          <w:marTop w:val="0"/>
          <w:marBottom w:val="0"/>
          <w:divBdr>
            <w:top w:val="none" w:sz="0" w:space="0" w:color="auto"/>
            <w:left w:val="none" w:sz="0" w:space="0" w:color="auto"/>
            <w:bottom w:val="none" w:sz="0" w:space="0" w:color="auto"/>
            <w:right w:val="none" w:sz="0" w:space="0" w:color="auto"/>
          </w:divBdr>
        </w:div>
        <w:div w:id="368918582">
          <w:marLeft w:val="0"/>
          <w:marRight w:val="0"/>
          <w:marTop w:val="0"/>
          <w:marBottom w:val="0"/>
          <w:divBdr>
            <w:top w:val="none" w:sz="0" w:space="0" w:color="auto"/>
            <w:left w:val="none" w:sz="0" w:space="0" w:color="auto"/>
            <w:bottom w:val="none" w:sz="0" w:space="0" w:color="auto"/>
            <w:right w:val="none" w:sz="0" w:space="0" w:color="auto"/>
          </w:divBdr>
        </w:div>
        <w:div w:id="1676807689">
          <w:marLeft w:val="0"/>
          <w:marRight w:val="0"/>
          <w:marTop w:val="0"/>
          <w:marBottom w:val="0"/>
          <w:divBdr>
            <w:top w:val="none" w:sz="0" w:space="0" w:color="auto"/>
            <w:left w:val="none" w:sz="0" w:space="0" w:color="auto"/>
            <w:bottom w:val="none" w:sz="0" w:space="0" w:color="auto"/>
            <w:right w:val="none" w:sz="0" w:space="0" w:color="auto"/>
          </w:divBdr>
        </w:div>
        <w:div w:id="1912961626">
          <w:marLeft w:val="0"/>
          <w:marRight w:val="0"/>
          <w:marTop w:val="0"/>
          <w:marBottom w:val="0"/>
          <w:divBdr>
            <w:top w:val="none" w:sz="0" w:space="0" w:color="auto"/>
            <w:left w:val="none" w:sz="0" w:space="0" w:color="auto"/>
            <w:bottom w:val="none" w:sz="0" w:space="0" w:color="auto"/>
            <w:right w:val="none" w:sz="0" w:space="0" w:color="auto"/>
          </w:divBdr>
        </w:div>
        <w:div w:id="2014406192">
          <w:marLeft w:val="0"/>
          <w:marRight w:val="0"/>
          <w:marTop w:val="0"/>
          <w:marBottom w:val="0"/>
          <w:divBdr>
            <w:top w:val="none" w:sz="0" w:space="0" w:color="auto"/>
            <w:left w:val="none" w:sz="0" w:space="0" w:color="auto"/>
            <w:bottom w:val="none" w:sz="0" w:space="0" w:color="auto"/>
            <w:right w:val="none" w:sz="0" w:space="0" w:color="auto"/>
          </w:divBdr>
        </w:div>
        <w:div w:id="142895968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526988884">
          <w:marLeft w:val="0"/>
          <w:marRight w:val="0"/>
          <w:marTop w:val="0"/>
          <w:marBottom w:val="0"/>
          <w:divBdr>
            <w:top w:val="none" w:sz="0" w:space="0" w:color="auto"/>
            <w:left w:val="none" w:sz="0" w:space="0" w:color="auto"/>
            <w:bottom w:val="none" w:sz="0" w:space="0" w:color="auto"/>
            <w:right w:val="none" w:sz="0" w:space="0" w:color="auto"/>
          </w:divBdr>
        </w:div>
        <w:div w:id="619410234">
          <w:marLeft w:val="0"/>
          <w:marRight w:val="0"/>
          <w:marTop w:val="0"/>
          <w:marBottom w:val="0"/>
          <w:divBdr>
            <w:top w:val="none" w:sz="0" w:space="0" w:color="auto"/>
            <w:left w:val="none" w:sz="0" w:space="0" w:color="auto"/>
            <w:bottom w:val="none" w:sz="0" w:space="0" w:color="auto"/>
            <w:right w:val="none" w:sz="0" w:space="0" w:color="auto"/>
          </w:divBdr>
        </w:div>
        <w:div w:id="680863676">
          <w:marLeft w:val="0"/>
          <w:marRight w:val="0"/>
          <w:marTop w:val="0"/>
          <w:marBottom w:val="0"/>
          <w:divBdr>
            <w:top w:val="none" w:sz="0" w:space="0" w:color="auto"/>
            <w:left w:val="none" w:sz="0" w:space="0" w:color="auto"/>
            <w:bottom w:val="none" w:sz="0" w:space="0" w:color="auto"/>
            <w:right w:val="none" w:sz="0" w:space="0" w:color="auto"/>
          </w:divBdr>
        </w:div>
        <w:div w:id="2118065397">
          <w:marLeft w:val="0"/>
          <w:marRight w:val="0"/>
          <w:marTop w:val="0"/>
          <w:marBottom w:val="0"/>
          <w:divBdr>
            <w:top w:val="none" w:sz="0" w:space="0" w:color="auto"/>
            <w:left w:val="none" w:sz="0" w:space="0" w:color="auto"/>
            <w:bottom w:val="none" w:sz="0" w:space="0" w:color="auto"/>
            <w:right w:val="none" w:sz="0" w:space="0" w:color="auto"/>
          </w:divBdr>
        </w:div>
        <w:div w:id="1780759653">
          <w:marLeft w:val="0"/>
          <w:marRight w:val="0"/>
          <w:marTop w:val="0"/>
          <w:marBottom w:val="0"/>
          <w:divBdr>
            <w:top w:val="none" w:sz="0" w:space="0" w:color="auto"/>
            <w:left w:val="none" w:sz="0" w:space="0" w:color="auto"/>
            <w:bottom w:val="none" w:sz="0" w:space="0" w:color="auto"/>
            <w:right w:val="none" w:sz="0" w:space="0" w:color="auto"/>
          </w:divBdr>
        </w:div>
        <w:div w:id="398676437">
          <w:marLeft w:val="0"/>
          <w:marRight w:val="0"/>
          <w:marTop w:val="0"/>
          <w:marBottom w:val="0"/>
          <w:divBdr>
            <w:top w:val="none" w:sz="0" w:space="0" w:color="auto"/>
            <w:left w:val="none" w:sz="0" w:space="0" w:color="auto"/>
            <w:bottom w:val="none" w:sz="0" w:space="0" w:color="auto"/>
            <w:right w:val="none" w:sz="0" w:space="0" w:color="auto"/>
          </w:divBdr>
        </w:div>
        <w:div w:id="74593665">
          <w:marLeft w:val="0"/>
          <w:marRight w:val="0"/>
          <w:marTop w:val="0"/>
          <w:marBottom w:val="0"/>
          <w:divBdr>
            <w:top w:val="none" w:sz="0" w:space="0" w:color="auto"/>
            <w:left w:val="none" w:sz="0" w:space="0" w:color="auto"/>
            <w:bottom w:val="none" w:sz="0" w:space="0" w:color="auto"/>
            <w:right w:val="none" w:sz="0" w:space="0" w:color="auto"/>
          </w:divBdr>
        </w:div>
        <w:div w:id="923996726">
          <w:marLeft w:val="0"/>
          <w:marRight w:val="0"/>
          <w:marTop w:val="0"/>
          <w:marBottom w:val="0"/>
          <w:divBdr>
            <w:top w:val="none" w:sz="0" w:space="0" w:color="auto"/>
            <w:left w:val="none" w:sz="0" w:space="0" w:color="auto"/>
            <w:bottom w:val="none" w:sz="0" w:space="0" w:color="auto"/>
            <w:right w:val="none" w:sz="0" w:space="0" w:color="auto"/>
          </w:divBdr>
        </w:div>
        <w:div w:id="780994294">
          <w:marLeft w:val="0"/>
          <w:marRight w:val="0"/>
          <w:marTop w:val="0"/>
          <w:marBottom w:val="0"/>
          <w:divBdr>
            <w:top w:val="none" w:sz="0" w:space="0" w:color="auto"/>
            <w:left w:val="none" w:sz="0" w:space="0" w:color="auto"/>
            <w:bottom w:val="none" w:sz="0" w:space="0" w:color="auto"/>
            <w:right w:val="none" w:sz="0" w:space="0" w:color="auto"/>
          </w:divBdr>
        </w:div>
        <w:div w:id="438070302">
          <w:marLeft w:val="0"/>
          <w:marRight w:val="0"/>
          <w:marTop w:val="0"/>
          <w:marBottom w:val="0"/>
          <w:divBdr>
            <w:top w:val="none" w:sz="0" w:space="0" w:color="auto"/>
            <w:left w:val="none" w:sz="0" w:space="0" w:color="auto"/>
            <w:bottom w:val="none" w:sz="0" w:space="0" w:color="auto"/>
            <w:right w:val="none" w:sz="0" w:space="0" w:color="auto"/>
          </w:divBdr>
        </w:div>
        <w:div w:id="1573389282">
          <w:marLeft w:val="0"/>
          <w:marRight w:val="0"/>
          <w:marTop w:val="0"/>
          <w:marBottom w:val="0"/>
          <w:divBdr>
            <w:top w:val="none" w:sz="0" w:space="0" w:color="auto"/>
            <w:left w:val="none" w:sz="0" w:space="0" w:color="auto"/>
            <w:bottom w:val="none" w:sz="0" w:space="0" w:color="auto"/>
            <w:right w:val="none" w:sz="0" w:space="0" w:color="auto"/>
          </w:divBdr>
        </w:div>
        <w:div w:id="258105295">
          <w:marLeft w:val="0"/>
          <w:marRight w:val="0"/>
          <w:marTop w:val="0"/>
          <w:marBottom w:val="0"/>
          <w:divBdr>
            <w:top w:val="none" w:sz="0" w:space="0" w:color="auto"/>
            <w:left w:val="none" w:sz="0" w:space="0" w:color="auto"/>
            <w:bottom w:val="none" w:sz="0" w:space="0" w:color="auto"/>
            <w:right w:val="none" w:sz="0" w:space="0" w:color="auto"/>
          </w:divBdr>
        </w:div>
        <w:div w:id="573511046">
          <w:marLeft w:val="0"/>
          <w:marRight w:val="0"/>
          <w:marTop w:val="0"/>
          <w:marBottom w:val="0"/>
          <w:divBdr>
            <w:top w:val="none" w:sz="0" w:space="0" w:color="auto"/>
            <w:left w:val="none" w:sz="0" w:space="0" w:color="auto"/>
            <w:bottom w:val="none" w:sz="0" w:space="0" w:color="auto"/>
            <w:right w:val="none" w:sz="0" w:space="0" w:color="auto"/>
          </w:divBdr>
        </w:div>
        <w:div w:id="1014502257">
          <w:marLeft w:val="0"/>
          <w:marRight w:val="0"/>
          <w:marTop w:val="0"/>
          <w:marBottom w:val="0"/>
          <w:divBdr>
            <w:top w:val="none" w:sz="0" w:space="0" w:color="auto"/>
            <w:left w:val="none" w:sz="0" w:space="0" w:color="auto"/>
            <w:bottom w:val="none" w:sz="0" w:space="0" w:color="auto"/>
            <w:right w:val="none" w:sz="0" w:space="0" w:color="auto"/>
          </w:divBdr>
        </w:div>
        <w:div w:id="1595161505">
          <w:marLeft w:val="0"/>
          <w:marRight w:val="0"/>
          <w:marTop w:val="0"/>
          <w:marBottom w:val="0"/>
          <w:divBdr>
            <w:top w:val="none" w:sz="0" w:space="0" w:color="auto"/>
            <w:left w:val="none" w:sz="0" w:space="0" w:color="auto"/>
            <w:bottom w:val="none" w:sz="0" w:space="0" w:color="auto"/>
            <w:right w:val="none" w:sz="0" w:space="0" w:color="auto"/>
          </w:divBdr>
        </w:div>
        <w:div w:id="788625512">
          <w:marLeft w:val="0"/>
          <w:marRight w:val="0"/>
          <w:marTop w:val="0"/>
          <w:marBottom w:val="0"/>
          <w:divBdr>
            <w:top w:val="none" w:sz="0" w:space="0" w:color="auto"/>
            <w:left w:val="none" w:sz="0" w:space="0" w:color="auto"/>
            <w:bottom w:val="none" w:sz="0" w:space="0" w:color="auto"/>
            <w:right w:val="none" w:sz="0" w:space="0" w:color="auto"/>
          </w:divBdr>
        </w:div>
        <w:div w:id="1257864031">
          <w:marLeft w:val="0"/>
          <w:marRight w:val="0"/>
          <w:marTop w:val="0"/>
          <w:marBottom w:val="0"/>
          <w:divBdr>
            <w:top w:val="none" w:sz="0" w:space="0" w:color="auto"/>
            <w:left w:val="none" w:sz="0" w:space="0" w:color="auto"/>
            <w:bottom w:val="none" w:sz="0" w:space="0" w:color="auto"/>
            <w:right w:val="none" w:sz="0" w:space="0" w:color="auto"/>
          </w:divBdr>
        </w:div>
        <w:div w:id="322200890">
          <w:marLeft w:val="0"/>
          <w:marRight w:val="0"/>
          <w:marTop w:val="0"/>
          <w:marBottom w:val="0"/>
          <w:divBdr>
            <w:top w:val="none" w:sz="0" w:space="0" w:color="auto"/>
            <w:left w:val="none" w:sz="0" w:space="0" w:color="auto"/>
            <w:bottom w:val="none" w:sz="0" w:space="0" w:color="auto"/>
            <w:right w:val="none" w:sz="0" w:space="0" w:color="auto"/>
          </w:divBdr>
        </w:div>
        <w:div w:id="160853817">
          <w:marLeft w:val="0"/>
          <w:marRight w:val="0"/>
          <w:marTop w:val="0"/>
          <w:marBottom w:val="0"/>
          <w:divBdr>
            <w:top w:val="none" w:sz="0" w:space="0" w:color="auto"/>
            <w:left w:val="none" w:sz="0" w:space="0" w:color="auto"/>
            <w:bottom w:val="none" w:sz="0" w:space="0" w:color="auto"/>
            <w:right w:val="none" w:sz="0" w:space="0" w:color="auto"/>
          </w:divBdr>
        </w:div>
        <w:div w:id="300890108">
          <w:marLeft w:val="0"/>
          <w:marRight w:val="0"/>
          <w:marTop w:val="0"/>
          <w:marBottom w:val="0"/>
          <w:divBdr>
            <w:top w:val="none" w:sz="0" w:space="0" w:color="auto"/>
            <w:left w:val="none" w:sz="0" w:space="0" w:color="auto"/>
            <w:bottom w:val="none" w:sz="0" w:space="0" w:color="auto"/>
            <w:right w:val="none" w:sz="0" w:space="0" w:color="auto"/>
          </w:divBdr>
        </w:div>
        <w:div w:id="1212574042">
          <w:marLeft w:val="0"/>
          <w:marRight w:val="0"/>
          <w:marTop w:val="0"/>
          <w:marBottom w:val="0"/>
          <w:divBdr>
            <w:top w:val="none" w:sz="0" w:space="0" w:color="auto"/>
            <w:left w:val="none" w:sz="0" w:space="0" w:color="auto"/>
            <w:bottom w:val="none" w:sz="0" w:space="0" w:color="auto"/>
            <w:right w:val="none" w:sz="0" w:space="0" w:color="auto"/>
          </w:divBdr>
        </w:div>
        <w:div w:id="1461999610">
          <w:marLeft w:val="0"/>
          <w:marRight w:val="0"/>
          <w:marTop w:val="0"/>
          <w:marBottom w:val="0"/>
          <w:divBdr>
            <w:top w:val="none" w:sz="0" w:space="0" w:color="auto"/>
            <w:left w:val="none" w:sz="0" w:space="0" w:color="auto"/>
            <w:bottom w:val="none" w:sz="0" w:space="0" w:color="auto"/>
            <w:right w:val="none" w:sz="0" w:space="0" w:color="auto"/>
          </w:divBdr>
        </w:div>
        <w:div w:id="881475076">
          <w:marLeft w:val="0"/>
          <w:marRight w:val="0"/>
          <w:marTop w:val="0"/>
          <w:marBottom w:val="0"/>
          <w:divBdr>
            <w:top w:val="none" w:sz="0" w:space="0" w:color="auto"/>
            <w:left w:val="none" w:sz="0" w:space="0" w:color="auto"/>
            <w:bottom w:val="none" w:sz="0" w:space="0" w:color="auto"/>
            <w:right w:val="none" w:sz="0" w:space="0" w:color="auto"/>
          </w:divBdr>
        </w:div>
        <w:div w:id="1207840165">
          <w:marLeft w:val="0"/>
          <w:marRight w:val="0"/>
          <w:marTop w:val="0"/>
          <w:marBottom w:val="0"/>
          <w:divBdr>
            <w:top w:val="none" w:sz="0" w:space="0" w:color="auto"/>
            <w:left w:val="none" w:sz="0" w:space="0" w:color="auto"/>
            <w:bottom w:val="none" w:sz="0" w:space="0" w:color="auto"/>
            <w:right w:val="none" w:sz="0" w:space="0" w:color="auto"/>
          </w:divBdr>
        </w:div>
        <w:div w:id="538057567">
          <w:marLeft w:val="0"/>
          <w:marRight w:val="0"/>
          <w:marTop w:val="0"/>
          <w:marBottom w:val="0"/>
          <w:divBdr>
            <w:top w:val="none" w:sz="0" w:space="0" w:color="auto"/>
            <w:left w:val="none" w:sz="0" w:space="0" w:color="auto"/>
            <w:bottom w:val="none" w:sz="0" w:space="0" w:color="auto"/>
            <w:right w:val="none" w:sz="0" w:space="0" w:color="auto"/>
          </w:divBdr>
        </w:div>
        <w:div w:id="727653429">
          <w:marLeft w:val="0"/>
          <w:marRight w:val="0"/>
          <w:marTop w:val="0"/>
          <w:marBottom w:val="0"/>
          <w:divBdr>
            <w:top w:val="none" w:sz="0" w:space="0" w:color="auto"/>
            <w:left w:val="none" w:sz="0" w:space="0" w:color="auto"/>
            <w:bottom w:val="none" w:sz="0" w:space="0" w:color="auto"/>
            <w:right w:val="none" w:sz="0" w:space="0" w:color="auto"/>
          </w:divBdr>
        </w:div>
        <w:div w:id="1005090302">
          <w:marLeft w:val="0"/>
          <w:marRight w:val="0"/>
          <w:marTop w:val="0"/>
          <w:marBottom w:val="0"/>
          <w:divBdr>
            <w:top w:val="none" w:sz="0" w:space="0" w:color="auto"/>
            <w:left w:val="none" w:sz="0" w:space="0" w:color="auto"/>
            <w:bottom w:val="none" w:sz="0" w:space="0" w:color="auto"/>
            <w:right w:val="none" w:sz="0" w:space="0" w:color="auto"/>
          </w:divBdr>
        </w:div>
        <w:div w:id="798843524">
          <w:marLeft w:val="0"/>
          <w:marRight w:val="0"/>
          <w:marTop w:val="0"/>
          <w:marBottom w:val="0"/>
          <w:divBdr>
            <w:top w:val="none" w:sz="0" w:space="0" w:color="auto"/>
            <w:left w:val="none" w:sz="0" w:space="0" w:color="auto"/>
            <w:bottom w:val="none" w:sz="0" w:space="0" w:color="auto"/>
            <w:right w:val="none" w:sz="0" w:space="0" w:color="auto"/>
          </w:divBdr>
        </w:div>
        <w:div w:id="371808023">
          <w:marLeft w:val="0"/>
          <w:marRight w:val="0"/>
          <w:marTop w:val="0"/>
          <w:marBottom w:val="0"/>
          <w:divBdr>
            <w:top w:val="none" w:sz="0" w:space="0" w:color="auto"/>
            <w:left w:val="none" w:sz="0" w:space="0" w:color="auto"/>
            <w:bottom w:val="none" w:sz="0" w:space="0" w:color="auto"/>
            <w:right w:val="none" w:sz="0" w:space="0" w:color="auto"/>
          </w:divBdr>
        </w:div>
        <w:div w:id="804473311">
          <w:marLeft w:val="0"/>
          <w:marRight w:val="0"/>
          <w:marTop w:val="0"/>
          <w:marBottom w:val="0"/>
          <w:divBdr>
            <w:top w:val="none" w:sz="0" w:space="0" w:color="auto"/>
            <w:left w:val="none" w:sz="0" w:space="0" w:color="auto"/>
            <w:bottom w:val="none" w:sz="0" w:space="0" w:color="auto"/>
            <w:right w:val="none" w:sz="0" w:space="0" w:color="auto"/>
          </w:divBdr>
        </w:div>
        <w:div w:id="418455102">
          <w:marLeft w:val="0"/>
          <w:marRight w:val="0"/>
          <w:marTop w:val="0"/>
          <w:marBottom w:val="0"/>
          <w:divBdr>
            <w:top w:val="none" w:sz="0" w:space="0" w:color="auto"/>
            <w:left w:val="none" w:sz="0" w:space="0" w:color="auto"/>
            <w:bottom w:val="none" w:sz="0" w:space="0" w:color="auto"/>
            <w:right w:val="none" w:sz="0" w:space="0" w:color="auto"/>
          </w:divBdr>
        </w:div>
        <w:div w:id="1089697699">
          <w:marLeft w:val="0"/>
          <w:marRight w:val="0"/>
          <w:marTop w:val="0"/>
          <w:marBottom w:val="0"/>
          <w:divBdr>
            <w:top w:val="none" w:sz="0" w:space="0" w:color="auto"/>
            <w:left w:val="none" w:sz="0" w:space="0" w:color="auto"/>
            <w:bottom w:val="none" w:sz="0" w:space="0" w:color="auto"/>
            <w:right w:val="none" w:sz="0" w:space="0" w:color="auto"/>
          </w:divBdr>
        </w:div>
        <w:div w:id="140629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HI-AG</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 Burg</dc:creator>
  <cp:lastModifiedBy>Verwaltung</cp:lastModifiedBy>
  <cp:revision>4</cp:revision>
  <cp:lastPrinted>2019-06-06T07:10:00Z</cp:lastPrinted>
  <dcterms:created xsi:type="dcterms:W3CDTF">2019-06-06T06:21:00Z</dcterms:created>
  <dcterms:modified xsi:type="dcterms:W3CDTF">2019-06-06T07:34:00Z</dcterms:modified>
</cp:coreProperties>
</file>