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59C" w:rsidRDefault="00E9759C">
      <w:pPr>
        <w:spacing w:before="560" w:after="12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253"/>
      </w:tblGrid>
      <w:tr w:rsidR="00E9759C">
        <w:trPr>
          <w:cantSplit/>
          <w:trHeight w:val="2200"/>
        </w:trPr>
        <w:tc>
          <w:tcPr>
            <w:tcW w:w="5103" w:type="dxa"/>
          </w:tcPr>
          <w:p w:rsidR="00E9759C" w:rsidRDefault="00E9759C" w:rsidP="006B007D">
            <w:pPr>
              <w:spacing w:before="1600"/>
            </w:pPr>
          </w:p>
        </w:tc>
        <w:tc>
          <w:tcPr>
            <w:tcW w:w="4253" w:type="dxa"/>
          </w:tcPr>
          <w:p w:rsidR="001C72EB" w:rsidRDefault="001C72EB" w:rsidP="001C72EB">
            <w:pPr>
              <w:spacing w:line="300" w:lineRule="exact"/>
            </w:pPr>
            <w:r>
              <w:t>Adresskoordinaten Antragsteller/in:</w:t>
            </w:r>
          </w:p>
          <w:p w:rsidR="001C72EB" w:rsidRPr="006E3230" w:rsidRDefault="00D67C4D" w:rsidP="001C72EB">
            <w:pPr>
              <w:spacing w:line="300" w:lineRule="exact"/>
              <w:rPr>
                <w:color w:val="0070C0"/>
                <w:highlight w:val="yellow"/>
              </w:rPr>
            </w:pPr>
            <w:r w:rsidRPr="006E3230">
              <w:rPr>
                <w:color w:val="0070C0"/>
                <w:highlight w:val="yellow"/>
              </w:rPr>
              <w:t>Hans Muster</w:t>
            </w:r>
            <w:r w:rsidR="00080F6B" w:rsidRPr="006E3230">
              <w:rPr>
                <w:color w:val="0070C0"/>
                <w:highlight w:val="yellow"/>
              </w:rPr>
              <w:t>……….</w:t>
            </w:r>
          </w:p>
          <w:p w:rsidR="001C72EB" w:rsidRPr="006E3230" w:rsidRDefault="00D718C3" w:rsidP="001C72EB">
            <w:pPr>
              <w:spacing w:line="300" w:lineRule="exact"/>
              <w:rPr>
                <w:color w:val="0070C0"/>
                <w:highlight w:val="yellow"/>
              </w:rPr>
            </w:pPr>
            <w:r w:rsidRPr="006E3230">
              <w:rPr>
                <w:color w:val="0070C0"/>
                <w:highlight w:val="yellow"/>
              </w:rPr>
              <w:t xml:space="preserve">Hauptstr. </w:t>
            </w:r>
            <w:r w:rsidR="00D67C4D" w:rsidRPr="006E3230">
              <w:rPr>
                <w:color w:val="0070C0"/>
                <w:highlight w:val="yellow"/>
              </w:rPr>
              <w:t>100</w:t>
            </w:r>
            <w:r w:rsidR="00080F6B" w:rsidRPr="006E3230">
              <w:rPr>
                <w:color w:val="0070C0"/>
                <w:highlight w:val="yellow"/>
              </w:rPr>
              <w:t>………..</w:t>
            </w:r>
          </w:p>
          <w:p w:rsidR="001C72EB" w:rsidRPr="006E3230" w:rsidRDefault="00D718C3" w:rsidP="001C72EB">
            <w:pPr>
              <w:spacing w:line="300" w:lineRule="exact"/>
              <w:rPr>
                <w:color w:val="0070C0"/>
                <w:highlight w:val="yellow"/>
              </w:rPr>
            </w:pPr>
            <w:r w:rsidRPr="006E3230">
              <w:rPr>
                <w:color w:val="0070C0"/>
                <w:highlight w:val="yellow"/>
              </w:rPr>
              <w:t>44</w:t>
            </w:r>
            <w:r w:rsidR="00D67C4D" w:rsidRPr="006E3230">
              <w:rPr>
                <w:color w:val="0070C0"/>
                <w:highlight w:val="yellow"/>
              </w:rPr>
              <w:t>xx</w:t>
            </w:r>
            <w:r w:rsidRPr="006E3230">
              <w:rPr>
                <w:color w:val="0070C0"/>
                <w:highlight w:val="yellow"/>
              </w:rPr>
              <w:t xml:space="preserve"> </w:t>
            </w:r>
            <w:r w:rsidR="00D67C4D" w:rsidRPr="006E3230">
              <w:rPr>
                <w:color w:val="0070C0"/>
                <w:highlight w:val="yellow"/>
              </w:rPr>
              <w:t>Musterdorf</w:t>
            </w:r>
            <w:r w:rsidR="00080F6B" w:rsidRPr="006E3230">
              <w:rPr>
                <w:color w:val="0070C0"/>
                <w:highlight w:val="yellow"/>
              </w:rPr>
              <w:t>………..</w:t>
            </w:r>
          </w:p>
          <w:p w:rsidR="001C72EB" w:rsidRPr="006E3230" w:rsidRDefault="00080F6B" w:rsidP="001C72EB">
            <w:pPr>
              <w:spacing w:line="300" w:lineRule="exact"/>
              <w:rPr>
                <w:color w:val="0070C0"/>
              </w:rPr>
            </w:pPr>
            <w:r w:rsidRPr="006E3230">
              <w:rPr>
                <w:color w:val="0070C0"/>
                <w:highlight w:val="yellow"/>
              </w:rPr>
              <w:t>………………</w:t>
            </w:r>
          </w:p>
          <w:p w:rsidR="001C72EB" w:rsidRDefault="001C72EB" w:rsidP="001C72EB">
            <w:pPr>
              <w:spacing w:line="300" w:lineRule="exact"/>
            </w:pPr>
            <w:r>
              <w:t>Datum</w:t>
            </w:r>
            <w:r w:rsidR="00D718C3">
              <w:t xml:space="preserve"> 14.11.2016</w:t>
            </w:r>
          </w:p>
        </w:tc>
      </w:tr>
    </w:tbl>
    <w:p w:rsidR="001C72EB" w:rsidRDefault="001C72EB" w:rsidP="001C72EB">
      <w:pPr>
        <w:pStyle w:val="berschrift1"/>
        <w:spacing w:after="60" w:line="240" w:lineRule="atLeast"/>
        <w:rPr>
          <w:kern w:val="0"/>
          <w:sz w:val="28"/>
          <w:szCs w:val="28"/>
        </w:rPr>
      </w:pPr>
      <w:r w:rsidRPr="001C72EB">
        <w:rPr>
          <w:kern w:val="0"/>
          <w:sz w:val="28"/>
          <w:szCs w:val="28"/>
        </w:rPr>
        <w:t>Projektantrag</w:t>
      </w:r>
      <w:r w:rsidR="000B2FA3">
        <w:rPr>
          <w:kern w:val="0"/>
          <w:sz w:val="28"/>
          <w:szCs w:val="28"/>
        </w:rPr>
        <w:t xml:space="preserve"> im Rahmen des</w:t>
      </w:r>
      <w:r w:rsidR="00080F6B">
        <w:rPr>
          <w:kern w:val="0"/>
          <w:sz w:val="28"/>
          <w:szCs w:val="28"/>
        </w:rPr>
        <w:t xml:space="preserve"> </w:t>
      </w:r>
      <w:r w:rsidR="00080F6B">
        <w:rPr>
          <w:kern w:val="0"/>
          <w:sz w:val="28"/>
          <w:szCs w:val="28"/>
        </w:rPr>
        <w:br/>
      </w:r>
      <w:r w:rsidRPr="001C72EB">
        <w:rPr>
          <w:kern w:val="0"/>
          <w:sz w:val="28"/>
          <w:szCs w:val="28"/>
        </w:rPr>
        <w:t>Programm</w:t>
      </w:r>
      <w:r w:rsidR="000B2FA3">
        <w:rPr>
          <w:kern w:val="0"/>
          <w:sz w:val="28"/>
          <w:szCs w:val="28"/>
        </w:rPr>
        <w:t>s</w:t>
      </w:r>
      <w:r w:rsidRPr="001C72EB">
        <w:rPr>
          <w:kern w:val="0"/>
          <w:sz w:val="28"/>
          <w:szCs w:val="28"/>
        </w:rPr>
        <w:t xml:space="preserve"> </w:t>
      </w:r>
      <w:r>
        <w:rPr>
          <w:kern w:val="0"/>
          <w:sz w:val="28"/>
          <w:szCs w:val="28"/>
        </w:rPr>
        <w:t xml:space="preserve">Baselbieter </w:t>
      </w:r>
      <w:r w:rsidR="00EE64C5">
        <w:rPr>
          <w:kern w:val="0"/>
          <w:sz w:val="28"/>
          <w:szCs w:val="28"/>
        </w:rPr>
        <w:t>Spezialkulturen</w:t>
      </w:r>
      <w:r w:rsidR="0037746A">
        <w:rPr>
          <w:rStyle w:val="Funotenzeichen"/>
          <w:kern w:val="0"/>
          <w:sz w:val="28"/>
          <w:szCs w:val="28"/>
        </w:rPr>
        <w:footnoteReference w:id="1"/>
      </w:r>
    </w:p>
    <w:p w:rsidR="00EE64C5" w:rsidRDefault="00EE64C5" w:rsidP="00EE64C5">
      <w:pPr>
        <w:tabs>
          <w:tab w:val="left" w:pos="993"/>
        </w:tabs>
      </w:pPr>
    </w:p>
    <w:p w:rsidR="00EE64C5" w:rsidRDefault="00EE64C5" w:rsidP="00EE64C5">
      <w:pPr>
        <w:tabs>
          <w:tab w:val="left" w:pos="993"/>
        </w:tabs>
      </w:pPr>
      <w:r>
        <w:t>Termine:</w:t>
      </w:r>
      <w:r>
        <w:tab/>
        <w:t>Projekte können laufend eingereicht werden</w:t>
      </w:r>
    </w:p>
    <w:p w:rsidR="00EE64C5" w:rsidRDefault="00EE64C5" w:rsidP="00EE64C5">
      <w:pPr>
        <w:tabs>
          <w:tab w:val="left" w:pos="993"/>
        </w:tabs>
      </w:pPr>
      <w:r>
        <w:tab/>
        <w:t>Ein inhaltliches Feedback erfolgt innert 4-6 Wochen</w:t>
      </w:r>
      <w:r w:rsidR="00D67C4D">
        <w:br/>
      </w:r>
    </w:p>
    <w:p w:rsidR="001C72EB" w:rsidRPr="00AB312C" w:rsidRDefault="00D67C4D" w:rsidP="00D67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rPr>
          <w:b/>
          <w:color w:val="000000" w:themeColor="text1"/>
        </w:rPr>
      </w:pPr>
      <w:r w:rsidRPr="00AB312C">
        <w:rPr>
          <w:b/>
          <w:color w:val="000000" w:themeColor="text1"/>
          <w:highlight w:val="yellow"/>
        </w:rPr>
        <w:t>Für Ihren betriebsspezifischen Antrag bitte am Ende der einzelnen Abschnitte</w:t>
      </w:r>
      <w:r w:rsidR="00D67D2E" w:rsidRPr="00AB312C">
        <w:rPr>
          <w:b/>
          <w:color w:val="000000" w:themeColor="text1"/>
          <w:highlight w:val="yellow"/>
        </w:rPr>
        <w:t xml:space="preserve"> (unter dem Text in schwarzer Schrift)</w:t>
      </w:r>
      <w:r w:rsidRPr="00AB312C">
        <w:rPr>
          <w:b/>
          <w:color w:val="000000" w:themeColor="text1"/>
          <w:highlight w:val="yellow"/>
        </w:rPr>
        <w:t xml:space="preserve"> in </w:t>
      </w:r>
      <w:r w:rsidRPr="00AB312C">
        <w:rPr>
          <w:b/>
          <w:color w:val="060ABA"/>
          <w:highlight w:val="yellow"/>
        </w:rPr>
        <w:t>blauer Schrift</w:t>
      </w:r>
      <w:r w:rsidRPr="00AB312C">
        <w:rPr>
          <w:b/>
          <w:color w:val="0070C0"/>
          <w:highlight w:val="yellow"/>
        </w:rPr>
        <w:t xml:space="preserve"> </w:t>
      </w:r>
      <w:r w:rsidRPr="00AB312C">
        <w:rPr>
          <w:b/>
          <w:color w:val="000000" w:themeColor="text1"/>
          <w:highlight w:val="yellow"/>
        </w:rPr>
        <w:t>die Situation und das Vorhaben für Ihren B</w:t>
      </w:r>
      <w:r w:rsidRPr="00AB312C">
        <w:rPr>
          <w:b/>
          <w:color w:val="000000" w:themeColor="text1"/>
          <w:highlight w:val="yellow"/>
        </w:rPr>
        <w:t>e</w:t>
      </w:r>
      <w:r w:rsidRPr="00AB312C">
        <w:rPr>
          <w:b/>
          <w:color w:val="000000" w:themeColor="text1"/>
          <w:highlight w:val="yellow"/>
        </w:rPr>
        <w:t>trieb beschreiben. Dem Antrag auch die betreffenden Offerten und die Tabelle mit der F</w:t>
      </w:r>
      <w:r w:rsidRPr="00AB312C">
        <w:rPr>
          <w:b/>
          <w:color w:val="000000" w:themeColor="text1"/>
          <w:highlight w:val="yellow"/>
        </w:rPr>
        <w:t>i</w:t>
      </w:r>
      <w:r w:rsidRPr="00AB312C">
        <w:rPr>
          <w:b/>
          <w:color w:val="000000" w:themeColor="text1"/>
          <w:highlight w:val="yellow"/>
        </w:rPr>
        <w:t>nanzplanung beilegen. Bei Fragen ungeniert Kontakt aufne</w:t>
      </w:r>
      <w:bookmarkStart w:id="0" w:name="_GoBack"/>
      <w:bookmarkEnd w:id="0"/>
      <w:r w:rsidRPr="00AB312C">
        <w:rPr>
          <w:b/>
          <w:color w:val="000000" w:themeColor="text1"/>
          <w:highlight w:val="yellow"/>
        </w:rPr>
        <w:t>hmen (</w:t>
      </w:r>
      <w:hyperlink r:id="rId9" w:history="1">
        <w:r w:rsidRPr="00AB312C">
          <w:rPr>
            <w:rStyle w:val="Hyperlink"/>
            <w:b/>
            <w:color w:val="000000" w:themeColor="text1"/>
            <w:highlight w:val="yellow"/>
          </w:rPr>
          <w:t>franco.weibel@bl.ch</w:t>
        </w:r>
      </w:hyperlink>
      <w:r w:rsidRPr="00AB312C">
        <w:rPr>
          <w:b/>
          <w:color w:val="000000" w:themeColor="text1"/>
          <w:highlight w:val="yellow"/>
        </w:rPr>
        <w:t>; 061 552 21 46)</w:t>
      </w:r>
    </w:p>
    <w:p w:rsidR="00D67C4D" w:rsidRPr="00105620" w:rsidRDefault="00D67C4D" w:rsidP="00EE64C5">
      <w:pPr>
        <w:tabs>
          <w:tab w:val="left" w:pos="993"/>
        </w:tabs>
        <w:rPr>
          <w:b/>
          <w:color w:val="548DD4" w:themeColor="text2" w:themeTint="99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3542"/>
        <w:gridCol w:w="5529"/>
      </w:tblGrid>
      <w:tr w:rsidR="001C72EB" w:rsidTr="006F229D">
        <w:tc>
          <w:tcPr>
            <w:tcW w:w="260" w:type="pct"/>
            <w:tcMar>
              <w:top w:w="57" w:type="dxa"/>
              <w:bottom w:w="57" w:type="dxa"/>
            </w:tcMar>
          </w:tcPr>
          <w:p w:rsidR="001C72EB" w:rsidRDefault="001C72EB" w:rsidP="00FA51FD">
            <w:pPr>
              <w:spacing w:line="360" w:lineRule="auto"/>
            </w:pPr>
            <w:r>
              <w:t>1</w:t>
            </w:r>
          </w:p>
        </w:tc>
        <w:tc>
          <w:tcPr>
            <w:tcW w:w="1851" w:type="pct"/>
            <w:tcMar>
              <w:top w:w="57" w:type="dxa"/>
              <w:bottom w:w="57" w:type="dxa"/>
            </w:tcMar>
          </w:tcPr>
          <w:p w:rsidR="001C72EB" w:rsidRPr="00FA51FD" w:rsidRDefault="001C72EB" w:rsidP="00FA51FD">
            <w:pPr>
              <w:spacing w:line="360" w:lineRule="auto"/>
              <w:rPr>
                <w:b/>
              </w:rPr>
            </w:pPr>
            <w:r w:rsidRPr="00FA51FD">
              <w:rPr>
                <w:b/>
              </w:rPr>
              <w:t>Name des Projekts</w:t>
            </w:r>
          </w:p>
        </w:tc>
        <w:tc>
          <w:tcPr>
            <w:tcW w:w="2889" w:type="pct"/>
            <w:tcMar>
              <w:top w:w="57" w:type="dxa"/>
              <w:bottom w:w="57" w:type="dxa"/>
            </w:tcMar>
          </w:tcPr>
          <w:p w:rsidR="001C72EB" w:rsidRPr="001B2DAF" w:rsidRDefault="001B2DAF" w:rsidP="001B2DAF">
            <w:pPr>
              <w:spacing w:line="360" w:lineRule="auto"/>
              <w:rPr>
                <w:b/>
              </w:rPr>
            </w:pPr>
            <w:r w:rsidRPr="001B2DAF">
              <w:rPr>
                <w:b/>
              </w:rPr>
              <w:t>Praxistests verschiedener neuer Bodenpflegeg</w:t>
            </w:r>
            <w:r w:rsidRPr="001B2DAF">
              <w:rPr>
                <w:b/>
              </w:rPr>
              <w:t>e</w:t>
            </w:r>
            <w:r w:rsidRPr="001B2DAF">
              <w:rPr>
                <w:b/>
              </w:rPr>
              <w:t xml:space="preserve">räte mit Potenzial zum Ersetzen oder Verringern des </w:t>
            </w:r>
            <w:proofErr w:type="spellStart"/>
            <w:r w:rsidRPr="001B2DAF">
              <w:rPr>
                <w:b/>
              </w:rPr>
              <w:t>Herbizideinsatzes</w:t>
            </w:r>
            <w:proofErr w:type="spellEnd"/>
            <w:r w:rsidRPr="001B2DAF">
              <w:rPr>
                <w:b/>
              </w:rPr>
              <w:t xml:space="preserve"> im modernen Obst</w:t>
            </w:r>
            <w:r w:rsidR="00105620">
              <w:rPr>
                <w:b/>
              </w:rPr>
              <w:t>-, Wein- und Beerenan</w:t>
            </w:r>
            <w:r w:rsidRPr="001B2DAF">
              <w:rPr>
                <w:b/>
              </w:rPr>
              <w:t>bau</w:t>
            </w:r>
          </w:p>
        </w:tc>
      </w:tr>
      <w:tr w:rsidR="001B2DAF" w:rsidTr="006F229D">
        <w:tc>
          <w:tcPr>
            <w:tcW w:w="260" w:type="pct"/>
            <w:tcMar>
              <w:top w:w="57" w:type="dxa"/>
              <w:bottom w:w="57" w:type="dxa"/>
            </w:tcMar>
          </w:tcPr>
          <w:p w:rsidR="001B2DAF" w:rsidRDefault="001B2DAF" w:rsidP="00FA51FD">
            <w:pPr>
              <w:spacing w:line="360" w:lineRule="auto"/>
            </w:pPr>
          </w:p>
        </w:tc>
        <w:tc>
          <w:tcPr>
            <w:tcW w:w="1851" w:type="pct"/>
            <w:tcMar>
              <w:top w:w="57" w:type="dxa"/>
              <w:bottom w:w="57" w:type="dxa"/>
            </w:tcMar>
          </w:tcPr>
          <w:p w:rsidR="001B2DAF" w:rsidRPr="00FA51FD" w:rsidRDefault="001B2DAF" w:rsidP="00D67D2E">
            <w:pPr>
              <w:spacing w:line="360" w:lineRule="auto"/>
              <w:rPr>
                <w:b/>
              </w:rPr>
            </w:pPr>
            <w:r>
              <w:rPr>
                <w:b/>
              </w:rPr>
              <w:t>Beantragte</w:t>
            </w:r>
            <w:r w:rsidR="00D67D2E">
              <w:rPr>
                <w:b/>
              </w:rPr>
              <w:t>s</w:t>
            </w:r>
            <w:r>
              <w:rPr>
                <w:b/>
              </w:rPr>
              <w:t xml:space="preserve"> </w:t>
            </w:r>
            <w:r w:rsidR="00D67D2E">
              <w:rPr>
                <w:b/>
              </w:rPr>
              <w:t>Gerät</w:t>
            </w:r>
          </w:p>
        </w:tc>
        <w:tc>
          <w:tcPr>
            <w:tcW w:w="2889" w:type="pct"/>
            <w:tcMar>
              <w:top w:w="57" w:type="dxa"/>
              <w:bottom w:w="57" w:type="dxa"/>
            </w:tcMar>
          </w:tcPr>
          <w:p w:rsidR="001B2DAF" w:rsidRDefault="006E3230" w:rsidP="006E3230">
            <w:r>
              <w:rPr>
                <w:color w:val="0000FF"/>
              </w:rPr>
              <w:t>(Model………….); Firma ……</w:t>
            </w:r>
            <w:r w:rsidR="00D67D2E">
              <w:rPr>
                <w:color w:val="0000FF"/>
              </w:rPr>
              <w:t>….</w:t>
            </w:r>
            <w:r>
              <w:rPr>
                <w:color w:val="0000FF"/>
              </w:rPr>
              <w:t>; in (Ort ……). B</w:t>
            </w:r>
            <w:r>
              <w:rPr>
                <w:color w:val="0000FF"/>
              </w:rPr>
              <w:t>e</w:t>
            </w:r>
            <w:r>
              <w:rPr>
                <w:color w:val="0000FF"/>
              </w:rPr>
              <w:t>schrieb mit Bild und Offerte liegen bei.</w:t>
            </w:r>
          </w:p>
        </w:tc>
      </w:tr>
      <w:tr w:rsidR="001C72EB" w:rsidTr="006F229D">
        <w:tc>
          <w:tcPr>
            <w:tcW w:w="260" w:type="pct"/>
            <w:tcMar>
              <w:top w:w="57" w:type="dxa"/>
              <w:bottom w:w="57" w:type="dxa"/>
            </w:tcMar>
          </w:tcPr>
          <w:p w:rsidR="001C72EB" w:rsidRDefault="001C72EB" w:rsidP="00FA51FD">
            <w:pPr>
              <w:spacing w:line="360" w:lineRule="auto"/>
            </w:pPr>
            <w:r>
              <w:t>2</w:t>
            </w:r>
          </w:p>
        </w:tc>
        <w:tc>
          <w:tcPr>
            <w:tcW w:w="1851" w:type="pct"/>
            <w:tcMar>
              <w:top w:w="57" w:type="dxa"/>
              <w:bottom w:w="57" w:type="dxa"/>
            </w:tcMar>
          </w:tcPr>
          <w:p w:rsidR="001C72EB" w:rsidRPr="00FA51FD" w:rsidRDefault="001C72EB" w:rsidP="00FA51FD">
            <w:pPr>
              <w:spacing w:line="360" w:lineRule="auto"/>
              <w:rPr>
                <w:b/>
              </w:rPr>
            </w:pPr>
            <w:r w:rsidRPr="00FA51FD">
              <w:rPr>
                <w:b/>
              </w:rPr>
              <w:t>Projektnummer</w:t>
            </w:r>
          </w:p>
        </w:tc>
        <w:tc>
          <w:tcPr>
            <w:tcW w:w="2889" w:type="pct"/>
            <w:tcMar>
              <w:top w:w="57" w:type="dxa"/>
              <w:bottom w:w="57" w:type="dxa"/>
            </w:tcMar>
          </w:tcPr>
          <w:p w:rsidR="001C72EB" w:rsidRPr="00FA51FD" w:rsidRDefault="001C72EB" w:rsidP="00FA51FD">
            <w:pPr>
              <w:spacing w:line="360" w:lineRule="auto"/>
              <w:rPr>
                <w:rFonts w:cs="Arial"/>
                <w:color w:val="943634"/>
              </w:rPr>
            </w:pPr>
            <w:r w:rsidRPr="00FA51FD">
              <w:rPr>
                <w:rFonts w:cs="Arial"/>
                <w:color w:val="943634"/>
              </w:rPr>
              <w:t>Wird vom Programmteam vergeben</w:t>
            </w:r>
          </w:p>
        </w:tc>
      </w:tr>
      <w:tr w:rsidR="00A0712B" w:rsidTr="00A0712B">
        <w:tc>
          <w:tcPr>
            <w:tcW w:w="260" w:type="pct"/>
            <w:tcMar>
              <w:top w:w="57" w:type="dxa"/>
              <w:bottom w:w="57" w:type="dxa"/>
            </w:tcMar>
          </w:tcPr>
          <w:p w:rsidR="00A0712B" w:rsidRDefault="00A0712B" w:rsidP="00FA51FD">
            <w:r>
              <w:t>3</w:t>
            </w:r>
          </w:p>
        </w:tc>
        <w:tc>
          <w:tcPr>
            <w:tcW w:w="4740" w:type="pct"/>
            <w:gridSpan w:val="2"/>
            <w:tcMar>
              <w:top w:w="57" w:type="dxa"/>
              <w:bottom w:w="57" w:type="dxa"/>
            </w:tcMar>
          </w:tcPr>
          <w:p w:rsidR="00A0712B" w:rsidRPr="006D52DA" w:rsidRDefault="00A0712B" w:rsidP="00231931">
            <w:r w:rsidRPr="00FA51FD">
              <w:rPr>
                <w:b/>
              </w:rPr>
              <w:t>Ausgangslage</w:t>
            </w:r>
          </w:p>
        </w:tc>
      </w:tr>
      <w:tr w:rsidR="00A0712B" w:rsidTr="00A0712B">
        <w:tc>
          <w:tcPr>
            <w:tcW w:w="260" w:type="pct"/>
            <w:tcMar>
              <w:top w:w="57" w:type="dxa"/>
              <w:bottom w:w="57" w:type="dxa"/>
            </w:tcMar>
          </w:tcPr>
          <w:p w:rsidR="00A0712B" w:rsidRDefault="00A0712B" w:rsidP="00FA51FD"/>
        </w:tc>
        <w:tc>
          <w:tcPr>
            <w:tcW w:w="4740" w:type="pct"/>
            <w:gridSpan w:val="2"/>
            <w:tcMar>
              <w:top w:w="57" w:type="dxa"/>
              <w:bottom w:w="57" w:type="dxa"/>
            </w:tcMar>
          </w:tcPr>
          <w:p w:rsidR="00A0712B" w:rsidRDefault="00A0712B" w:rsidP="00A0712B">
            <w:pPr>
              <w:spacing w:after="120"/>
            </w:pPr>
            <w:r>
              <w:t xml:space="preserve">Die Regulierung der Unkrautkonkurrenz </w:t>
            </w:r>
            <w:r w:rsidR="00721005">
              <w:t>in der</w:t>
            </w:r>
            <w:r w:rsidR="00721005">
              <w:t xml:space="preserve"> </w:t>
            </w:r>
            <w:proofErr w:type="spellStart"/>
            <w:r w:rsidR="00721005">
              <w:t>Bestandesreihe</w:t>
            </w:r>
            <w:proofErr w:type="spellEnd"/>
            <w:r w:rsidR="00721005">
              <w:t xml:space="preserve"> </w:t>
            </w:r>
            <w:r>
              <w:t>von modernen Obst-, R</w:t>
            </w:r>
            <w:r>
              <w:t>e</w:t>
            </w:r>
            <w:r>
              <w:t xml:space="preserve">ben- und Beerenanlagen ist eine sehr wichtige Massnahme, um die Produktivität der Pflanzen und die Qualität der Früchte zu sichern. Dazu </w:t>
            </w:r>
            <w:r w:rsidR="00721005">
              <w:t>werden</w:t>
            </w:r>
            <w:r w:rsidR="00721005">
              <w:t xml:space="preserve"> </w:t>
            </w:r>
            <w:r>
              <w:t xml:space="preserve">im Integrierten Anbau in der Regel </w:t>
            </w:r>
            <w:proofErr w:type="spellStart"/>
            <w:r>
              <w:t>Glyphosat</w:t>
            </w:r>
            <w:proofErr w:type="spellEnd"/>
            <w:r>
              <w:t xml:space="preserve"> </w:t>
            </w:r>
            <w:r w:rsidR="00721005">
              <w:t>oder</w:t>
            </w:r>
            <w:r w:rsidR="00721005">
              <w:t xml:space="preserve"> </w:t>
            </w:r>
            <w:r>
              <w:t xml:space="preserve">andere Herbizide eingesetzt. Die Verwendung des Herbizids </w:t>
            </w:r>
            <w:proofErr w:type="spellStart"/>
            <w:r>
              <w:t>Glyphosat</w:t>
            </w:r>
            <w:proofErr w:type="spellEnd"/>
            <w:r>
              <w:t xml:space="preserve"> ist im Moment jedoch weltweit in der Kritik. Ein Verbot von </w:t>
            </w:r>
            <w:proofErr w:type="spellStart"/>
            <w:r>
              <w:t>Glyphosat</w:t>
            </w:r>
            <w:proofErr w:type="spellEnd"/>
            <w:r>
              <w:t xml:space="preserve"> wird b</w:t>
            </w:r>
            <w:r>
              <w:t>e</w:t>
            </w:r>
            <w:r>
              <w:t xml:space="preserve">reits diskutiert, doch eine </w:t>
            </w:r>
            <w:r w:rsidR="00721005">
              <w:t xml:space="preserve">gleichwertige </w:t>
            </w:r>
            <w:r>
              <w:t>Alternat</w:t>
            </w:r>
            <w:r>
              <w:t>i</w:t>
            </w:r>
            <w:r>
              <w:t xml:space="preserve">ve ist im Moment nicht praxisreif. </w:t>
            </w:r>
          </w:p>
          <w:p w:rsidR="00A0712B" w:rsidRDefault="00A0712B" w:rsidP="00A0712B">
            <w:pPr>
              <w:spacing w:after="120"/>
            </w:pPr>
            <w:r>
              <w:t xml:space="preserve">Eine </w:t>
            </w:r>
            <w:proofErr w:type="spellStart"/>
            <w:r>
              <w:t>Herbizidreduktion</w:t>
            </w:r>
            <w:proofErr w:type="spellEnd"/>
            <w:r>
              <w:t xml:space="preserve"> kann auch die Pflege der Fahrgassen zwischen den </w:t>
            </w:r>
            <w:proofErr w:type="spellStart"/>
            <w:r w:rsidR="00721005">
              <w:t>Bestandess</w:t>
            </w:r>
            <w:r w:rsidR="00721005">
              <w:t>t</w:t>
            </w:r>
            <w:r w:rsidR="00721005">
              <w:t>reihen</w:t>
            </w:r>
            <w:proofErr w:type="spellEnd"/>
            <w:r w:rsidR="00721005">
              <w:t xml:space="preserve"> </w:t>
            </w:r>
            <w:r>
              <w:t xml:space="preserve">betreffen. Denn auch dort muss der </w:t>
            </w:r>
            <w:r w:rsidR="00721005">
              <w:t>Bewirtschafter</w:t>
            </w:r>
            <w:r w:rsidR="00721005">
              <w:t xml:space="preserve"> </w:t>
            </w:r>
            <w:r>
              <w:t>langjährig eine gut tragfähige, dichte Grasnarbe erhalten. In der Regel werden dazu ab und zu Herbizide gegen breitblät</w:t>
            </w:r>
            <w:r>
              <w:t>t</w:t>
            </w:r>
            <w:r>
              <w:t xml:space="preserve">rige Unkräuter gespritzt. Eine Alternative können häufigere Übersaaten mit </w:t>
            </w:r>
            <w:proofErr w:type="spellStart"/>
            <w:r>
              <w:t>Gräserarten</w:t>
            </w:r>
            <w:proofErr w:type="spellEnd"/>
            <w:r>
              <w:t xml:space="preserve"> oder auch </w:t>
            </w:r>
            <w:r>
              <w:lastRenderedPageBreak/>
              <w:t xml:space="preserve">streifenweise </w:t>
            </w:r>
            <w:proofErr w:type="spellStart"/>
            <w:r>
              <w:t>nützlingsfördernde</w:t>
            </w:r>
            <w:proofErr w:type="spellEnd"/>
            <w:r>
              <w:t xml:space="preserve"> Wildpflanzen sein. Geräte, die dazu im Fah</w:t>
            </w:r>
            <w:r>
              <w:t>r</w:t>
            </w:r>
            <w:r>
              <w:t xml:space="preserve">gassenbereich </w:t>
            </w:r>
            <w:r w:rsidR="00721005">
              <w:t>eingesetzt werden können</w:t>
            </w:r>
            <w:r>
              <w:t>, existieren hingegen erst seit kurzen, und im Kanton ist noch keines vorhanden.</w:t>
            </w:r>
          </w:p>
          <w:p w:rsidR="00A0712B" w:rsidRDefault="00A0712B" w:rsidP="00A0712B">
            <w:pPr>
              <w:spacing w:after="120"/>
            </w:pPr>
            <w:r>
              <w:t xml:space="preserve">Die Branche muss sich mit Alternativen zum </w:t>
            </w:r>
            <w:proofErr w:type="spellStart"/>
            <w:r>
              <w:t>Herbizideinsatz</w:t>
            </w:r>
            <w:proofErr w:type="spellEnd"/>
            <w:r>
              <w:t xml:space="preserve"> vertraut machen, </w:t>
            </w:r>
            <w:r w:rsidRPr="00F613B7">
              <w:rPr>
                <w:u w:val="single"/>
              </w:rPr>
              <w:t>bevor</w:t>
            </w:r>
            <w:r>
              <w:t xml:space="preserve"> das Verbot von bisher wichtigen Herbiziden Tatsache wird, ansonsten viele Betriebe in grosse Probleme geraten könnten (Ertrags- und Qualitätseinbussen</w:t>
            </w:r>
            <w:r w:rsidR="00721005">
              <w:t>;</w:t>
            </w:r>
            <w:r>
              <w:t xml:space="preserve"> Mäuseprobleme; grosser z</w:t>
            </w:r>
            <w:r>
              <w:t>u</w:t>
            </w:r>
            <w:r>
              <w:t>sätzlicher Arbeitsaufwand; Notwendigkeit für Neuinvestitionen etc.).</w:t>
            </w:r>
          </w:p>
          <w:p w:rsidR="00A0712B" w:rsidRDefault="00A0712B" w:rsidP="00A0712B">
            <w:pPr>
              <w:spacing w:after="120"/>
            </w:pPr>
            <w:r>
              <w:t xml:space="preserve">Einerseits sind bereits diverse Methoden und Geräte bekannt (vor allem aus dem </w:t>
            </w:r>
            <w:proofErr w:type="spellStart"/>
            <w:r>
              <w:t>Bioa</w:t>
            </w:r>
            <w:r>
              <w:t>n</w:t>
            </w:r>
            <w:r>
              <w:t>bau</w:t>
            </w:r>
            <w:proofErr w:type="spellEnd"/>
            <w:r>
              <w:t>); aber diese sind in der IP-Praxis noch wenig einführt. Andererseits kamen in den let</w:t>
            </w:r>
            <w:r>
              <w:t>z</w:t>
            </w:r>
            <w:r>
              <w:t xml:space="preserve">ten 3 Jahren diverse Weiterentwicklungen auf den Markt. </w:t>
            </w:r>
          </w:p>
          <w:p w:rsidR="00A0712B" w:rsidRDefault="00A0712B" w:rsidP="00A0712B">
            <w:pPr>
              <w:spacing w:after="120"/>
            </w:pPr>
            <w:r>
              <w:t xml:space="preserve">Da die Geräte in der Anschaffung und im Betrieb wesentlich teurer sind als </w:t>
            </w:r>
            <w:r w:rsidR="00721005">
              <w:t xml:space="preserve">der </w:t>
            </w:r>
            <w:proofErr w:type="spellStart"/>
            <w:r>
              <w:t>Herbizide</w:t>
            </w:r>
            <w:r>
              <w:t>i</w:t>
            </w:r>
            <w:r>
              <w:t>nsatz</w:t>
            </w:r>
            <w:proofErr w:type="spellEnd"/>
            <w:r>
              <w:t>, ist es wichtig</w:t>
            </w:r>
            <w:r w:rsidR="00721005">
              <w:t>,</w:t>
            </w:r>
            <w:r>
              <w:t xml:space="preserve"> damit praktische Erfahrungen unter unseren speziellen regionalen Bedingungen zu sammeln. Nur so kann eine breite Wirkung im Umdenken, die Bescha</w:t>
            </w:r>
            <w:r>
              <w:t>f</w:t>
            </w:r>
            <w:r>
              <w:t xml:space="preserve">fung wirklich effizienter Geräte </w:t>
            </w:r>
            <w:r w:rsidR="00721005">
              <w:t xml:space="preserve">erreicht </w:t>
            </w:r>
            <w:r>
              <w:t xml:space="preserve">und in der Folge der </w:t>
            </w:r>
            <w:proofErr w:type="spellStart"/>
            <w:r>
              <w:t>Herbizideinsatz</w:t>
            </w:r>
            <w:proofErr w:type="spellEnd"/>
            <w:r>
              <w:t xml:space="preserve"> in relevantem Mass reduziert werden.</w:t>
            </w:r>
          </w:p>
          <w:p w:rsidR="00A0712B" w:rsidRDefault="00A0712B" w:rsidP="00A0712B">
            <w:pPr>
              <w:spacing w:after="120"/>
            </w:pPr>
            <w:r>
              <w:t xml:space="preserve">Das Projekt unterstützt die Praxis, dass </w:t>
            </w:r>
            <w:r w:rsidR="00C126B4">
              <w:t xml:space="preserve">- </w:t>
            </w:r>
            <w:r>
              <w:t xml:space="preserve">wo möglich und sinnvoll </w:t>
            </w:r>
            <w:r w:rsidR="00C126B4">
              <w:t xml:space="preserve">- </w:t>
            </w:r>
            <w:r>
              <w:t>effektive mechanische Bodenpflegegeräte auch überbetrieblich und damit möglichst kostengünstig eingesetzt werden können.</w:t>
            </w:r>
          </w:p>
          <w:p w:rsidR="00A0712B" w:rsidRPr="00A0712B" w:rsidRDefault="00A0712B" w:rsidP="00A0712B">
            <w:pPr>
              <w:spacing w:after="120"/>
              <w:rPr>
                <w:b/>
                <w:color w:val="0000FF"/>
              </w:rPr>
            </w:pPr>
            <w:r w:rsidRPr="00A0712B">
              <w:rPr>
                <w:b/>
                <w:color w:val="0000FF"/>
              </w:rPr>
              <w:t>Ausgangslage auf unserm Betrieb:</w:t>
            </w:r>
          </w:p>
          <w:p w:rsidR="00A0712B" w:rsidRDefault="00A0712B" w:rsidP="00A0712B">
            <w:pPr>
              <w:spacing w:after="120"/>
              <w:rPr>
                <w:color w:val="0000FF"/>
              </w:rPr>
            </w:pPr>
            <w:r w:rsidRPr="00A0712B">
              <w:rPr>
                <w:color w:val="0000FF"/>
              </w:rPr>
              <w:t>…………………………..</w:t>
            </w:r>
          </w:p>
          <w:p w:rsidR="00D506D8" w:rsidRDefault="00D506D8" w:rsidP="00A0712B">
            <w:pPr>
              <w:spacing w:after="120"/>
            </w:pPr>
          </w:p>
        </w:tc>
      </w:tr>
      <w:tr w:rsidR="00A0712B" w:rsidTr="00A0712B">
        <w:tc>
          <w:tcPr>
            <w:tcW w:w="260" w:type="pct"/>
            <w:tcMar>
              <w:top w:w="57" w:type="dxa"/>
              <w:bottom w:w="57" w:type="dxa"/>
            </w:tcMar>
          </w:tcPr>
          <w:p w:rsidR="00A0712B" w:rsidRDefault="00A0712B" w:rsidP="00FA51FD">
            <w:r>
              <w:lastRenderedPageBreak/>
              <w:t>4</w:t>
            </w:r>
          </w:p>
        </w:tc>
        <w:tc>
          <w:tcPr>
            <w:tcW w:w="4740" w:type="pct"/>
            <w:gridSpan w:val="2"/>
            <w:tcMar>
              <w:top w:w="57" w:type="dxa"/>
              <w:bottom w:w="57" w:type="dxa"/>
            </w:tcMar>
          </w:tcPr>
          <w:p w:rsidR="00A0712B" w:rsidRPr="00CD2202" w:rsidRDefault="00A0712B" w:rsidP="00745AA5">
            <w:pPr>
              <w:rPr>
                <w:color w:val="943634"/>
              </w:rPr>
            </w:pPr>
            <w:r w:rsidRPr="00FA51FD">
              <w:rPr>
                <w:b/>
              </w:rPr>
              <w:t xml:space="preserve">Projektbeschreibung </w:t>
            </w:r>
            <w:r w:rsidR="00D506D8" w:rsidRPr="00E9171D">
              <w:rPr>
                <w:i/>
                <w:color w:val="0000FF"/>
              </w:rPr>
              <w:t xml:space="preserve">((betriebsspezifischer Kommentar </w:t>
            </w:r>
            <w:r w:rsidR="00745AA5">
              <w:rPr>
                <w:i/>
                <w:color w:val="0000FF"/>
              </w:rPr>
              <w:t>fakultativ</w:t>
            </w:r>
            <w:r w:rsidR="00D506D8" w:rsidRPr="00E9171D">
              <w:rPr>
                <w:i/>
                <w:color w:val="0000FF"/>
              </w:rPr>
              <w:t>))</w:t>
            </w:r>
          </w:p>
        </w:tc>
      </w:tr>
      <w:tr w:rsidR="00A0712B" w:rsidTr="00A0712B">
        <w:tc>
          <w:tcPr>
            <w:tcW w:w="260" w:type="pct"/>
            <w:tcMar>
              <w:top w:w="57" w:type="dxa"/>
              <w:bottom w:w="57" w:type="dxa"/>
            </w:tcMar>
          </w:tcPr>
          <w:p w:rsidR="00A0712B" w:rsidRDefault="00A0712B" w:rsidP="00FA51FD"/>
        </w:tc>
        <w:tc>
          <w:tcPr>
            <w:tcW w:w="4740" w:type="pct"/>
            <w:gridSpan w:val="2"/>
            <w:tcMar>
              <w:top w:w="57" w:type="dxa"/>
              <w:bottom w:w="57" w:type="dxa"/>
            </w:tcMar>
          </w:tcPr>
          <w:p w:rsidR="00A0712B" w:rsidRDefault="00A0712B" w:rsidP="00A0712B">
            <w:pPr>
              <w:spacing w:after="120"/>
            </w:pPr>
            <w:r>
              <w:t>Mit verschiedenen Geräten soll auf Baselbieter Praxisbetrieben mit Spezialkulturen au</w:t>
            </w:r>
            <w:r>
              <w:t>s</w:t>
            </w:r>
            <w:r>
              <w:t>probiert werden</w:t>
            </w:r>
            <w:r w:rsidR="00C126B4">
              <w:t>,</w:t>
            </w:r>
            <w:r>
              <w:t xml:space="preserve"> welche Möglichkeiten und Grenzen die modernen Bodenpflegegeräte zum Ziel des </w:t>
            </w:r>
            <w:proofErr w:type="spellStart"/>
            <w:r>
              <w:t>Herbizidersatzes</w:t>
            </w:r>
            <w:proofErr w:type="spellEnd"/>
            <w:r>
              <w:t xml:space="preserve"> bieten können. </w:t>
            </w:r>
          </w:p>
          <w:p w:rsidR="00A0712B" w:rsidRDefault="00A0712B" w:rsidP="00A0712B">
            <w:pPr>
              <w:spacing w:after="120"/>
            </w:pPr>
            <w:r>
              <w:t>2-4 Praxisbetriebe pro Kultur (Obst-, Wein- und Beerenanbau) sollen sich mit sorgfältig vorevaluierten Geräten ausrüsten und diese auf ihrem eigenen Betrieb und bei Berufsko</w:t>
            </w:r>
            <w:r>
              <w:t>l</w:t>
            </w:r>
            <w:r>
              <w:t>legen anwenden. Die dabei gemachten Erfahrungen werden dokumentiert und komme</w:t>
            </w:r>
            <w:r>
              <w:t>n</w:t>
            </w:r>
            <w:r>
              <w:t>tiert, und schliesslich dieses Wissen an die Berufskollegen im Kanton weiterge</w:t>
            </w:r>
            <w:r w:rsidR="00C126B4">
              <w:t>ge</w:t>
            </w:r>
            <w:r>
              <w:t xml:space="preserve">ben. </w:t>
            </w:r>
          </w:p>
          <w:p w:rsidR="00D506D8" w:rsidRDefault="00A0712B" w:rsidP="00A0712B">
            <w:pPr>
              <w:spacing w:after="120"/>
            </w:pPr>
            <w:r>
              <w:t>Um die bearbeitete Fläche zu erhöhen - und damit auch de</w:t>
            </w:r>
            <w:r w:rsidR="00C126B4">
              <w:t>n</w:t>
            </w:r>
            <w:r>
              <w:t xml:space="preserve"> Erfahrungsgewinn in der Pr</w:t>
            </w:r>
            <w:r>
              <w:t>a</w:t>
            </w:r>
            <w:r>
              <w:t>xis - wird angestrebt, die Geräte auf weiteren Betrieben in Lohnarbeit oder über Vermi</w:t>
            </w:r>
            <w:r>
              <w:t>e</w:t>
            </w:r>
            <w:r>
              <w:t>tung einzusetzen. Durch diese Lohnarbeiten können die Betriebe, die solche Geräte ang</w:t>
            </w:r>
            <w:r>
              <w:t>e</w:t>
            </w:r>
            <w:r>
              <w:t>schafft haben, die Anschaffungskosten rascher amortisieren bzw. einen Zusatzverdienst erwirtschaften.</w:t>
            </w:r>
            <w:r w:rsidR="00D506D8">
              <w:t xml:space="preserve"> </w:t>
            </w:r>
          </w:p>
          <w:p w:rsidR="00A0712B" w:rsidRDefault="00A0712B" w:rsidP="00A0712B">
            <w:pPr>
              <w:spacing w:after="120"/>
            </w:pPr>
            <w:r>
              <w:t>Damit IP Betriebe einen Anreiz haben, diese Lohnarbeit zu beanspruchen oder bei einf</w:t>
            </w:r>
            <w:r>
              <w:t>a</w:t>
            </w:r>
            <w:r>
              <w:t xml:space="preserve">chen Geräten, </w:t>
            </w:r>
            <w:r w:rsidR="00C126B4">
              <w:t>dieses</w:t>
            </w:r>
            <w:r>
              <w:t xml:space="preserve"> auf ihrem Betrieb auszuprobieren, wird auch die Lohnarbeit bzw. die Gerätemiete zu einem Drittel durch das Förderprogramm unterstützt</w:t>
            </w:r>
            <w:r w:rsidR="00D506D8">
              <w:t xml:space="preserve"> (Beisp</w:t>
            </w:r>
            <w:r w:rsidR="00C126B4">
              <w:t>iele</w:t>
            </w:r>
            <w:r w:rsidR="00D506D8">
              <w:t xml:space="preserve"> siehe Mu</w:t>
            </w:r>
            <w:r w:rsidR="00D506D8">
              <w:t>s</w:t>
            </w:r>
            <w:r w:rsidR="00D506D8">
              <w:t>ter der Finanzierungstabelle)</w:t>
            </w:r>
            <w:r>
              <w:t>.</w:t>
            </w:r>
          </w:p>
          <w:p w:rsidR="00A0712B" w:rsidRDefault="00A0712B" w:rsidP="00A0712B">
            <w:pPr>
              <w:spacing w:after="120"/>
            </w:pPr>
            <w:r>
              <w:t>Auf den Testbetrieben werden folgende Punkte dokumentiert: Anschaffungskosten, B</w:t>
            </w:r>
            <w:r>
              <w:t>e</w:t>
            </w:r>
            <w:r>
              <w:t xml:space="preserve">triebskosten, Unterhaltskosten, Arbeitsaufwand pro ha, Erfolg in der Unkrautregulierung, bzw. in der </w:t>
            </w:r>
            <w:proofErr w:type="spellStart"/>
            <w:r>
              <w:t>Ansaat</w:t>
            </w:r>
            <w:proofErr w:type="spellEnd"/>
            <w:r>
              <w:t xml:space="preserve">, nötige Zusatzarbeiten </w:t>
            </w:r>
            <w:r w:rsidR="00D506D8">
              <w:t xml:space="preserve">im Vergleich mit </w:t>
            </w:r>
            <w:proofErr w:type="spellStart"/>
            <w:r w:rsidR="00D506D8">
              <w:t>Herbizidanwendung</w:t>
            </w:r>
            <w:proofErr w:type="spellEnd"/>
            <w:r w:rsidR="00D506D8">
              <w:t xml:space="preserve"> </w:t>
            </w:r>
            <w:r>
              <w:t>(z.B. H</w:t>
            </w:r>
            <w:r>
              <w:t>a</w:t>
            </w:r>
            <w:r>
              <w:t>cken von Hand, Mäusedruck etc.). Bei diesen Aufzeichnungen werden die Testbetriebe vom LZE fachlich unterstützt.</w:t>
            </w:r>
          </w:p>
          <w:p w:rsidR="00C07E69" w:rsidRDefault="00A0712B" w:rsidP="00D506D8">
            <w:pPr>
              <w:spacing w:after="120"/>
            </w:pPr>
            <w:r>
              <w:t>Die Auswahl der für das Projekt möglichen Geräte wird von den Antragstellern, den int</w:t>
            </w:r>
            <w:r>
              <w:t>e</w:t>
            </w:r>
            <w:r>
              <w:t>ressierten Betrieben sowie der Fachstelle Spezialkulturen am Ebenrain festgelegt. Die Evaluation geeigneter Geräte ist eine für das Projekt wichtige Vorbereitungsphase.</w:t>
            </w:r>
          </w:p>
          <w:p w:rsidR="00D506D8" w:rsidRPr="00D506D8" w:rsidRDefault="00D506D8" w:rsidP="00D506D8">
            <w:pPr>
              <w:spacing w:after="120"/>
            </w:pPr>
          </w:p>
        </w:tc>
      </w:tr>
      <w:tr w:rsidR="008C59C0" w:rsidTr="008C59C0">
        <w:tc>
          <w:tcPr>
            <w:tcW w:w="260" w:type="pct"/>
            <w:tcMar>
              <w:top w:w="57" w:type="dxa"/>
              <w:bottom w:w="57" w:type="dxa"/>
            </w:tcMar>
          </w:tcPr>
          <w:p w:rsidR="008C59C0" w:rsidRDefault="008C59C0" w:rsidP="00FA51FD">
            <w:r>
              <w:lastRenderedPageBreak/>
              <w:t>5</w:t>
            </w:r>
          </w:p>
        </w:tc>
        <w:tc>
          <w:tcPr>
            <w:tcW w:w="4740" w:type="pct"/>
            <w:gridSpan w:val="2"/>
            <w:tcMar>
              <w:top w:w="57" w:type="dxa"/>
              <w:bottom w:w="57" w:type="dxa"/>
            </w:tcMar>
          </w:tcPr>
          <w:p w:rsidR="008C59C0" w:rsidRDefault="008C59C0" w:rsidP="0032241F">
            <w:r w:rsidRPr="00FA51FD">
              <w:rPr>
                <w:b/>
              </w:rPr>
              <w:t>Kulturen/Flächen</w:t>
            </w:r>
          </w:p>
        </w:tc>
      </w:tr>
      <w:tr w:rsidR="008C59C0" w:rsidTr="008C59C0">
        <w:tc>
          <w:tcPr>
            <w:tcW w:w="260" w:type="pct"/>
            <w:tcMar>
              <w:top w:w="57" w:type="dxa"/>
              <w:bottom w:w="57" w:type="dxa"/>
            </w:tcMar>
          </w:tcPr>
          <w:p w:rsidR="008C59C0" w:rsidRDefault="008C59C0" w:rsidP="00FA51FD"/>
        </w:tc>
        <w:tc>
          <w:tcPr>
            <w:tcW w:w="4740" w:type="pct"/>
            <w:gridSpan w:val="2"/>
            <w:tcMar>
              <w:top w:w="57" w:type="dxa"/>
              <w:bottom w:w="57" w:type="dxa"/>
            </w:tcMar>
          </w:tcPr>
          <w:p w:rsidR="008C59C0" w:rsidRDefault="008C59C0" w:rsidP="008C59C0">
            <w:r>
              <w:t xml:space="preserve">Als Testbetriebe kommen Haupterwerbsbetriebe in Frage, die </w:t>
            </w:r>
          </w:p>
          <w:p w:rsidR="008C59C0" w:rsidRDefault="008C59C0" w:rsidP="008C59C0">
            <w:pPr>
              <w:pStyle w:val="Listenabsatz"/>
              <w:numPr>
                <w:ilvl w:val="0"/>
                <w:numId w:val="11"/>
              </w:numPr>
            </w:pPr>
            <w:r>
              <w:t xml:space="preserve">sich für das Thema interessieren, </w:t>
            </w:r>
          </w:p>
          <w:p w:rsidR="008C59C0" w:rsidRDefault="008C59C0" w:rsidP="008C59C0">
            <w:pPr>
              <w:pStyle w:val="Listenabsatz"/>
              <w:numPr>
                <w:ilvl w:val="0"/>
                <w:numId w:val="11"/>
              </w:numPr>
            </w:pPr>
            <w:r>
              <w:t xml:space="preserve">die entsprechenden Zugfahrzeuge haben und </w:t>
            </w:r>
          </w:p>
          <w:p w:rsidR="008C59C0" w:rsidRDefault="008C59C0" w:rsidP="008C59C0">
            <w:pPr>
              <w:pStyle w:val="Listenabsatz"/>
              <w:numPr>
                <w:ilvl w:val="0"/>
                <w:numId w:val="11"/>
              </w:numPr>
            </w:pPr>
            <w:r>
              <w:t>die bereit sind</w:t>
            </w:r>
            <w:r w:rsidR="00C126B4">
              <w:t>,</w:t>
            </w:r>
            <w:r>
              <w:t xml:space="preserve"> eine überbetriebliche Geräteanschaffung</w:t>
            </w:r>
            <w:r w:rsidR="00C126B4">
              <w:t xml:space="preserve"> zu unterstützen, </w:t>
            </w:r>
            <w:r>
              <w:t xml:space="preserve"> und/oder extern Lohnarbeit zu verrichten</w:t>
            </w:r>
            <w:r w:rsidR="00C126B4">
              <w:t>,</w:t>
            </w:r>
            <w:r>
              <w:t xml:space="preserve"> und/oder das Gerät zu vermieten</w:t>
            </w:r>
          </w:p>
          <w:p w:rsidR="008C59C0" w:rsidRDefault="008C59C0" w:rsidP="008C59C0">
            <w:pPr>
              <w:pStyle w:val="Listenabsatz"/>
              <w:numPr>
                <w:ilvl w:val="0"/>
                <w:numId w:val="11"/>
              </w:numPr>
            </w:pPr>
            <w:r>
              <w:t>die bereit sind, die verlangten Aufzeichnungen zu machen</w:t>
            </w:r>
          </w:p>
          <w:p w:rsidR="008C59C0" w:rsidRDefault="008C59C0" w:rsidP="008C59C0"/>
          <w:p w:rsidR="008C59C0" w:rsidRDefault="008C59C0" w:rsidP="0032241F">
            <w:r>
              <w:t>Die betriebsspezifischen technischen und finanziellen Details werden in separaten Lei</w:t>
            </w:r>
            <w:r>
              <w:t>s</w:t>
            </w:r>
            <w:r>
              <w:t>tungsvereinbarungen mit den jeweiligen Betrieben festgehalten.</w:t>
            </w:r>
          </w:p>
          <w:p w:rsidR="008C59C0" w:rsidRDefault="008C59C0" w:rsidP="0032241F"/>
          <w:p w:rsidR="008C59C0" w:rsidRPr="00A0712B" w:rsidRDefault="008C59C0" w:rsidP="008C59C0">
            <w:pPr>
              <w:spacing w:after="120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Flächen und Kulturen auf unserem Betrieb</w:t>
            </w:r>
            <w:r w:rsidRPr="00A0712B">
              <w:rPr>
                <w:b/>
                <w:color w:val="0000FF"/>
              </w:rPr>
              <w:t>:</w:t>
            </w:r>
          </w:p>
          <w:p w:rsidR="008C59C0" w:rsidRDefault="008C59C0" w:rsidP="008C59C0">
            <w:pPr>
              <w:rPr>
                <w:color w:val="0000FF"/>
              </w:rPr>
            </w:pPr>
            <w:r w:rsidRPr="00A0712B">
              <w:rPr>
                <w:color w:val="0000FF"/>
              </w:rPr>
              <w:t>…………………………..</w:t>
            </w:r>
          </w:p>
          <w:p w:rsidR="00D506D8" w:rsidRDefault="00D506D8" w:rsidP="008C59C0"/>
          <w:p w:rsidR="008C59C0" w:rsidRDefault="008C59C0" w:rsidP="0032241F"/>
        </w:tc>
      </w:tr>
      <w:tr w:rsidR="008C59C0" w:rsidTr="008C59C0">
        <w:tc>
          <w:tcPr>
            <w:tcW w:w="260" w:type="pct"/>
            <w:tcMar>
              <w:top w:w="57" w:type="dxa"/>
              <w:bottom w:w="57" w:type="dxa"/>
            </w:tcMar>
          </w:tcPr>
          <w:p w:rsidR="008C59C0" w:rsidRDefault="008C59C0" w:rsidP="00FA51FD">
            <w:r>
              <w:t>6</w:t>
            </w:r>
          </w:p>
        </w:tc>
        <w:tc>
          <w:tcPr>
            <w:tcW w:w="4740" w:type="pct"/>
            <w:gridSpan w:val="2"/>
            <w:tcMar>
              <w:top w:w="57" w:type="dxa"/>
              <w:bottom w:w="57" w:type="dxa"/>
            </w:tcMar>
          </w:tcPr>
          <w:p w:rsidR="008C59C0" w:rsidRDefault="008C59C0" w:rsidP="00D506D8">
            <w:r w:rsidRPr="00FA51FD">
              <w:rPr>
                <w:b/>
              </w:rPr>
              <w:t>Projektziele</w:t>
            </w:r>
            <w:r w:rsidR="00D506D8">
              <w:rPr>
                <w:b/>
              </w:rPr>
              <w:t xml:space="preserve"> </w:t>
            </w:r>
            <w:r w:rsidR="00745AA5" w:rsidRPr="00E9171D">
              <w:rPr>
                <w:i/>
                <w:color w:val="0000FF"/>
              </w:rPr>
              <w:t xml:space="preserve">((betriebsspezifischer Kommentar </w:t>
            </w:r>
            <w:r w:rsidR="00745AA5">
              <w:rPr>
                <w:i/>
                <w:color w:val="0000FF"/>
              </w:rPr>
              <w:t>fakultativ</w:t>
            </w:r>
            <w:r w:rsidR="00745AA5" w:rsidRPr="00E9171D">
              <w:rPr>
                <w:i/>
                <w:color w:val="0000FF"/>
              </w:rPr>
              <w:t>))</w:t>
            </w:r>
          </w:p>
        </w:tc>
      </w:tr>
      <w:tr w:rsidR="008C59C0" w:rsidTr="008C59C0">
        <w:tc>
          <w:tcPr>
            <w:tcW w:w="260" w:type="pct"/>
            <w:tcMar>
              <w:top w:w="57" w:type="dxa"/>
              <w:bottom w:w="57" w:type="dxa"/>
            </w:tcMar>
          </w:tcPr>
          <w:p w:rsidR="008C59C0" w:rsidRDefault="008C59C0" w:rsidP="00FA51FD"/>
        </w:tc>
        <w:tc>
          <w:tcPr>
            <w:tcW w:w="4740" w:type="pct"/>
            <w:gridSpan w:val="2"/>
            <w:tcMar>
              <w:top w:w="57" w:type="dxa"/>
              <w:bottom w:w="57" w:type="dxa"/>
            </w:tcMar>
          </w:tcPr>
          <w:p w:rsidR="008C59C0" w:rsidRDefault="008C59C0" w:rsidP="008450E6">
            <w:pPr>
              <w:spacing w:after="120"/>
            </w:pPr>
            <w:r>
              <w:t xml:space="preserve">Durch </w:t>
            </w:r>
            <w:r w:rsidR="00C126B4">
              <w:t>die</w:t>
            </w:r>
            <w:r w:rsidR="00C126B4">
              <w:t xml:space="preserve"> </w:t>
            </w:r>
            <w:r>
              <w:t>Anschaff</w:t>
            </w:r>
            <w:r w:rsidR="00C126B4">
              <w:t>ung</w:t>
            </w:r>
            <w:r>
              <w:t xml:space="preserve"> und Anwend</w:t>
            </w:r>
            <w:r w:rsidR="00C126B4">
              <w:t>ung</w:t>
            </w:r>
            <w:r>
              <w:t xml:space="preserve"> einiger moderner Gerätesysteme auf Baselbi</w:t>
            </w:r>
            <w:r>
              <w:t>e</w:t>
            </w:r>
            <w:r>
              <w:t xml:space="preserve">ter </w:t>
            </w:r>
            <w:proofErr w:type="spellStart"/>
            <w:r>
              <w:t>Spezialkulturenbetrieben</w:t>
            </w:r>
            <w:proofErr w:type="spellEnd"/>
            <w:r>
              <w:t xml:space="preserve"> können wichtige lokale Erfahrungen gesammelt werden </w:t>
            </w:r>
            <w:r w:rsidR="00C126B4">
              <w:t>zu den</w:t>
            </w:r>
            <w:r>
              <w:t xml:space="preserve"> Möglichkeiten und Grenzen den </w:t>
            </w:r>
            <w:proofErr w:type="spellStart"/>
            <w:r>
              <w:t>Herbizideinsatz</w:t>
            </w:r>
            <w:proofErr w:type="spellEnd"/>
            <w:r>
              <w:t xml:space="preserve"> in den Pflanzreihen und Fahrgassen zu reduzieren. </w:t>
            </w:r>
          </w:p>
          <w:p w:rsidR="008C59C0" w:rsidRDefault="008C59C0" w:rsidP="008450E6">
            <w:pPr>
              <w:spacing w:after="120"/>
            </w:pPr>
            <w:r>
              <w:t>Falls in naher Zukunft Verbote bisher wichtiger Herbizide tatsächlich in Kraft gesetzt we</w:t>
            </w:r>
            <w:r>
              <w:t>r</w:t>
            </w:r>
            <w:r>
              <w:t>den, sollen die hiesigen Produzenten bereits auf regionale Praxiserfahrungen und sogar reell existierende Geräte zurückgreifen können. Namhafte Produktionsverluste infolge so</w:t>
            </w:r>
            <w:r>
              <w:t>l</w:t>
            </w:r>
            <w:r>
              <w:t>che</w:t>
            </w:r>
            <w:r w:rsidR="00C126B4">
              <w:t>r</w:t>
            </w:r>
            <w:r>
              <w:t xml:space="preserve"> Verbote sollen vermieden werden.</w:t>
            </w:r>
          </w:p>
          <w:p w:rsidR="008C59C0" w:rsidRDefault="008C59C0" w:rsidP="008450E6">
            <w:pPr>
              <w:spacing w:after="120"/>
            </w:pPr>
            <w:r>
              <w:t>Die Betriebe machen auch Lohnarbeiten oder Vermieten die Geräte. Die Erfahrungen zur Wirkung und den Kosten werden aufgezeichnet und allen BL-Produzenten zur Verfügung gestellt. Damit wird eine hohe und praxisnahe Breitenwirkung erzielt.</w:t>
            </w:r>
          </w:p>
          <w:p w:rsidR="008C59C0" w:rsidRDefault="00745AA5" w:rsidP="008450E6">
            <w:pPr>
              <w:spacing w:after="120"/>
            </w:pPr>
            <w:r>
              <w:t xml:space="preserve">Dem Antrag ist pro Betrieb eine Übersicht betreffend der Finanzierung </w:t>
            </w:r>
            <w:r w:rsidR="008C59C0">
              <w:t>beizulegen. Das Ziel ist, dass durch die Vermietungsgebühren und die Entschädigung der Lohnarbeiten längerfristig eine Refinanzierung der Anschaffungskosten und Betriebskosten möglich wird (wobei die Fördergelder à-fonds-</w:t>
            </w:r>
            <w:proofErr w:type="spellStart"/>
            <w:r w:rsidR="008C59C0">
              <w:t>perdu</w:t>
            </w:r>
            <w:proofErr w:type="spellEnd"/>
            <w:r w:rsidR="008C59C0">
              <w:t xml:space="preserve"> eingesetzt werden können). Das Mieten der Geräte bzw. </w:t>
            </w:r>
            <w:r w:rsidR="00C126B4">
              <w:t>die</w:t>
            </w:r>
            <w:r w:rsidR="00C126B4">
              <w:t xml:space="preserve"> </w:t>
            </w:r>
            <w:r w:rsidR="00C126B4">
              <w:t>Beanspruchung</w:t>
            </w:r>
            <w:r w:rsidR="00C126B4">
              <w:t xml:space="preserve"> </w:t>
            </w:r>
            <w:r w:rsidR="008C59C0">
              <w:t>von Lohnarbeit</w:t>
            </w:r>
            <w:r w:rsidR="00C126B4">
              <w:t>en</w:t>
            </w:r>
            <w:r w:rsidR="008C59C0">
              <w:t xml:space="preserve"> </w:t>
            </w:r>
            <w:r>
              <w:t xml:space="preserve">oder das Mieten des Geräts </w:t>
            </w:r>
            <w:r w:rsidR="008C59C0">
              <w:t xml:space="preserve">durch Dritte </w:t>
            </w:r>
            <w:r>
              <w:t xml:space="preserve">ist ausdrücklich erwünscht; </w:t>
            </w:r>
            <w:r w:rsidR="008C59C0">
              <w:t xml:space="preserve">wird </w:t>
            </w:r>
            <w:r>
              <w:t xml:space="preserve">aber </w:t>
            </w:r>
            <w:r w:rsidR="008C59C0">
              <w:t xml:space="preserve">nur bis zu einer Obergrenze </w:t>
            </w:r>
            <w:r>
              <w:t>von</w:t>
            </w:r>
            <w:r w:rsidR="008C59C0">
              <w:t xml:space="preserve"> Fr. 600.- pro ha/J</w:t>
            </w:r>
            <w:r w:rsidR="00C126B4">
              <w:t>ahr</w:t>
            </w:r>
            <w:r w:rsidR="008C59C0">
              <w:t xml:space="preserve">; bzw. max. Fr. 2000.- pro Betrieb über die </w:t>
            </w:r>
            <w:r>
              <w:t xml:space="preserve">ganze </w:t>
            </w:r>
            <w:r w:rsidR="008C59C0">
              <w:t>Projektdauer</w:t>
            </w:r>
            <w:r>
              <w:t xml:space="preserve"> vom Förderprogramm unte</w:t>
            </w:r>
            <w:r>
              <w:t>r</w:t>
            </w:r>
            <w:r>
              <w:t>stützt</w:t>
            </w:r>
            <w:r w:rsidR="008C59C0">
              <w:t xml:space="preserve">. </w:t>
            </w:r>
          </w:p>
          <w:p w:rsidR="004D0A33" w:rsidRDefault="004D0A33" w:rsidP="006E3230"/>
        </w:tc>
      </w:tr>
      <w:tr w:rsidR="004D0A33" w:rsidRPr="00A37A44" w:rsidTr="004D0A33">
        <w:tc>
          <w:tcPr>
            <w:tcW w:w="260" w:type="pct"/>
            <w:shd w:val="clear" w:color="auto" w:fill="FFFFFF"/>
            <w:tcMar>
              <w:top w:w="57" w:type="dxa"/>
              <w:bottom w:w="57" w:type="dxa"/>
            </w:tcMar>
          </w:tcPr>
          <w:p w:rsidR="004D0A33" w:rsidRDefault="004D0A33" w:rsidP="00FA51FD">
            <w:r>
              <w:t>7</w:t>
            </w:r>
          </w:p>
        </w:tc>
        <w:tc>
          <w:tcPr>
            <w:tcW w:w="4740" w:type="pct"/>
            <w:gridSpan w:val="2"/>
            <w:shd w:val="clear" w:color="auto" w:fill="FFFFFF"/>
            <w:tcMar>
              <w:top w:w="57" w:type="dxa"/>
              <w:bottom w:w="57" w:type="dxa"/>
            </w:tcMar>
          </w:tcPr>
          <w:p w:rsidR="004D0A33" w:rsidRPr="00CD2202" w:rsidRDefault="004D0A33" w:rsidP="00FA51FD">
            <w:pPr>
              <w:rPr>
                <w:color w:val="943634"/>
              </w:rPr>
            </w:pPr>
            <w:r w:rsidRPr="00FA51FD">
              <w:rPr>
                <w:b/>
              </w:rPr>
              <w:t>Nutzen für Antragsteller</w:t>
            </w:r>
          </w:p>
        </w:tc>
      </w:tr>
      <w:tr w:rsidR="004D0A33" w:rsidRPr="001C72EB" w:rsidTr="004D0A33">
        <w:tc>
          <w:tcPr>
            <w:tcW w:w="260" w:type="pct"/>
            <w:shd w:val="clear" w:color="auto" w:fill="FFFFFF"/>
            <w:tcMar>
              <w:top w:w="57" w:type="dxa"/>
              <w:bottom w:w="57" w:type="dxa"/>
            </w:tcMar>
          </w:tcPr>
          <w:p w:rsidR="004D0A33" w:rsidRDefault="004D0A33" w:rsidP="00FA51FD">
            <w:pPr>
              <w:rPr>
                <w:rFonts w:cs="Arial"/>
              </w:rPr>
            </w:pPr>
          </w:p>
        </w:tc>
        <w:tc>
          <w:tcPr>
            <w:tcW w:w="4740" w:type="pct"/>
            <w:gridSpan w:val="2"/>
            <w:shd w:val="clear" w:color="auto" w:fill="FFFFFF"/>
          </w:tcPr>
          <w:p w:rsidR="004D0A33" w:rsidRDefault="004D0A33" w:rsidP="00A30A0B">
            <w:pPr>
              <w:rPr>
                <w:rFonts w:cs="Arial"/>
              </w:rPr>
            </w:pPr>
            <w:r>
              <w:rPr>
                <w:rFonts w:cs="Arial"/>
              </w:rPr>
              <w:t xml:space="preserve">Wertschöpfung: Hauptwert ist der </w:t>
            </w:r>
            <w:proofErr w:type="spellStart"/>
            <w:r>
              <w:rPr>
                <w:rFonts w:cs="Arial"/>
              </w:rPr>
              <w:t>Know-How</w:t>
            </w:r>
            <w:proofErr w:type="spellEnd"/>
            <w:r w:rsidR="00C126B4">
              <w:rPr>
                <w:rFonts w:cs="Arial"/>
              </w:rPr>
              <w:t>-</w:t>
            </w:r>
            <w:r>
              <w:rPr>
                <w:rFonts w:cs="Arial"/>
              </w:rPr>
              <w:t>Zuwachs, so dass die Betriebe in der Lage sind, die teils umstrittenen Herbizide zu reduzieren oder ganz auf sie zu verzichten.</w:t>
            </w:r>
          </w:p>
          <w:p w:rsidR="004D0A33" w:rsidRDefault="004D0A33" w:rsidP="00490B19">
            <w:pPr>
              <w:rPr>
                <w:rFonts w:cs="Arial"/>
              </w:rPr>
            </w:pPr>
            <w:r>
              <w:rPr>
                <w:rFonts w:cs="Arial"/>
              </w:rPr>
              <w:t>Wenn diese synthetischen Stoffe nicht mehr im System eingesetzt werden, wirkt sich dies auch positiv aus auf das Image der Produkte. Es ist aber auch der Bodenfruchtbarkeit fö</w:t>
            </w:r>
            <w:r>
              <w:rPr>
                <w:rFonts w:cs="Arial"/>
              </w:rPr>
              <w:t>r</w:t>
            </w:r>
            <w:r>
              <w:rPr>
                <w:rFonts w:cs="Arial"/>
              </w:rPr>
              <w:t xml:space="preserve">derlich. </w:t>
            </w:r>
          </w:p>
          <w:p w:rsidR="004D0A33" w:rsidRDefault="004D0A33" w:rsidP="00490B19">
            <w:pPr>
              <w:rPr>
                <w:rFonts w:cs="Arial"/>
              </w:rPr>
            </w:pPr>
            <w:r>
              <w:rPr>
                <w:rFonts w:cs="Arial"/>
              </w:rPr>
              <w:t xml:space="preserve">Im Falle der Inkraftsetzung eines </w:t>
            </w:r>
            <w:proofErr w:type="spellStart"/>
            <w:r>
              <w:rPr>
                <w:rFonts w:cs="Arial"/>
              </w:rPr>
              <w:t>Herbizidverbots</w:t>
            </w:r>
            <w:proofErr w:type="spellEnd"/>
            <w:r>
              <w:rPr>
                <w:rFonts w:cs="Arial"/>
              </w:rPr>
              <w:t xml:space="preserve">, wäre bereits regionales </w:t>
            </w:r>
            <w:proofErr w:type="spellStart"/>
            <w:r>
              <w:rPr>
                <w:rFonts w:cs="Arial"/>
              </w:rPr>
              <w:t>Know-How</w:t>
            </w:r>
            <w:proofErr w:type="spellEnd"/>
            <w:r>
              <w:rPr>
                <w:rFonts w:cs="Arial"/>
              </w:rPr>
              <w:t xml:space="preserve"> und Gerätschaft vorhanden, um relevante Produktionseinbussen zu vermeiden.</w:t>
            </w:r>
          </w:p>
          <w:p w:rsidR="004D0A33" w:rsidRDefault="004D0A33" w:rsidP="00490B19">
            <w:pPr>
              <w:rPr>
                <w:rFonts w:cs="Arial"/>
              </w:rPr>
            </w:pPr>
          </w:p>
          <w:p w:rsidR="004D0A33" w:rsidRPr="00A0712B" w:rsidRDefault="004D0A33" w:rsidP="004D0A33">
            <w:pPr>
              <w:spacing w:after="120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Nutzen für unseren Betrieb</w:t>
            </w:r>
            <w:r w:rsidRPr="00A0712B">
              <w:rPr>
                <w:b/>
                <w:color w:val="0000FF"/>
              </w:rPr>
              <w:t>:</w:t>
            </w:r>
          </w:p>
          <w:p w:rsidR="004D0A33" w:rsidRDefault="00D506D8" w:rsidP="004D0A33">
            <w:pPr>
              <w:rPr>
                <w:i/>
                <w:color w:val="0000FF"/>
              </w:rPr>
            </w:pPr>
            <w:r w:rsidRPr="00D506D8">
              <w:rPr>
                <w:i/>
                <w:color w:val="0000FF"/>
              </w:rPr>
              <w:t>((hier auch beschreiben, warum Sie sich für dieses Gerät bzw. dies</w:t>
            </w:r>
            <w:r>
              <w:rPr>
                <w:i/>
                <w:color w:val="0000FF"/>
              </w:rPr>
              <w:t>e</w:t>
            </w:r>
            <w:r w:rsidRPr="00D506D8">
              <w:rPr>
                <w:i/>
                <w:color w:val="0000FF"/>
              </w:rPr>
              <w:t xml:space="preserve"> Offerte entschieden haben und nicht für </w:t>
            </w:r>
            <w:r>
              <w:rPr>
                <w:i/>
                <w:color w:val="0000FF"/>
              </w:rPr>
              <w:t>andere Produkte bzw. Offerten</w:t>
            </w:r>
            <w:r w:rsidRPr="00D506D8">
              <w:rPr>
                <w:i/>
                <w:color w:val="0000FF"/>
              </w:rPr>
              <w:t>))</w:t>
            </w:r>
            <w:r>
              <w:rPr>
                <w:i/>
                <w:color w:val="0000FF"/>
              </w:rPr>
              <w:br/>
            </w:r>
            <w:proofErr w:type="gramStart"/>
            <w:r>
              <w:rPr>
                <w:i/>
                <w:color w:val="0000FF"/>
              </w:rPr>
              <w:t>……………………………….</w:t>
            </w:r>
            <w:proofErr w:type="gramEnd"/>
          </w:p>
          <w:p w:rsidR="00D506D8" w:rsidRDefault="00D506D8" w:rsidP="004D0A33"/>
          <w:p w:rsidR="004D0A33" w:rsidRPr="001C72EB" w:rsidRDefault="004D0A33" w:rsidP="00490B19">
            <w:pPr>
              <w:rPr>
                <w:rFonts w:cs="Arial"/>
              </w:rPr>
            </w:pPr>
          </w:p>
        </w:tc>
      </w:tr>
      <w:tr w:rsidR="00806A15" w:rsidTr="006F229D">
        <w:tc>
          <w:tcPr>
            <w:tcW w:w="260" w:type="pct"/>
            <w:tcMar>
              <w:top w:w="57" w:type="dxa"/>
              <w:bottom w:w="57" w:type="dxa"/>
            </w:tcMar>
          </w:tcPr>
          <w:p w:rsidR="00806A15" w:rsidRDefault="00806A15" w:rsidP="00FA51FD">
            <w:r>
              <w:lastRenderedPageBreak/>
              <w:t>8</w:t>
            </w:r>
          </w:p>
        </w:tc>
        <w:tc>
          <w:tcPr>
            <w:tcW w:w="1851" w:type="pct"/>
            <w:tcMar>
              <w:top w:w="57" w:type="dxa"/>
              <w:bottom w:w="57" w:type="dxa"/>
            </w:tcMar>
          </w:tcPr>
          <w:p w:rsidR="00806A15" w:rsidRPr="00FA51FD" w:rsidRDefault="00806A15" w:rsidP="00FA51FD">
            <w:pPr>
              <w:rPr>
                <w:b/>
              </w:rPr>
            </w:pPr>
            <w:r w:rsidRPr="00FA51FD">
              <w:rPr>
                <w:b/>
              </w:rPr>
              <w:t xml:space="preserve">Nutzen für die Region </w:t>
            </w:r>
            <w:r w:rsidR="00D67D2E">
              <w:rPr>
                <w:b/>
              </w:rPr>
              <w:br/>
            </w:r>
            <w:r w:rsidR="00745AA5" w:rsidRPr="00E9171D">
              <w:rPr>
                <w:i/>
                <w:color w:val="0000FF"/>
              </w:rPr>
              <w:t xml:space="preserve">((betriebsspezifischer Kommentar </w:t>
            </w:r>
            <w:r w:rsidR="00745AA5">
              <w:rPr>
                <w:i/>
                <w:color w:val="0000FF"/>
              </w:rPr>
              <w:t>fakultativ</w:t>
            </w:r>
            <w:r w:rsidR="00745AA5" w:rsidRPr="00E9171D">
              <w:rPr>
                <w:i/>
                <w:color w:val="0000FF"/>
              </w:rPr>
              <w:t>))</w:t>
            </w:r>
          </w:p>
        </w:tc>
        <w:tc>
          <w:tcPr>
            <w:tcW w:w="2889" w:type="pct"/>
            <w:tcMar>
              <w:top w:w="57" w:type="dxa"/>
              <w:bottom w:w="57" w:type="dxa"/>
            </w:tcMar>
          </w:tcPr>
          <w:p w:rsidR="00806A15" w:rsidRPr="00CD2202" w:rsidRDefault="00806A15" w:rsidP="00FA51FD">
            <w:pPr>
              <w:rPr>
                <w:rFonts w:cs="Arial"/>
                <w:color w:val="943634"/>
              </w:rPr>
            </w:pPr>
            <w:r>
              <w:rPr>
                <w:color w:val="943634"/>
              </w:rPr>
              <w:t xml:space="preserve">Nutzen gemäss Zielen der Wirtschaftsförderung, </w:t>
            </w:r>
            <w:r w:rsidRPr="00CD2202">
              <w:rPr>
                <w:color w:val="943634"/>
              </w:rPr>
              <w:t xml:space="preserve">Schaffung von Arbeits-/Ausbildungsplätzen, mögliche Synergien mit anderen Produzenten oder Sektoren, Landschaftsqualität, Biodiversität, Ressourcennutzung etc. </w:t>
            </w:r>
          </w:p>
        </w:tc>
      </w:tr>
      <w:tr w:rsidR="004D0A33" w:rsidRPr="001C72EB" w:rsidTr="004D0A33">
        <w:tc>
          <w:tcPr>
            <w:tcW w:w="260" w:type="pct"/>
            <w:tcMar>
              <w:top w:w="57" w:type="dxa"/>
              <w:bottom w:w="57" w:type="dxa"/>
            </w:tcMar>
          </w:tcPr>
          <w:p w:rsidR="004D0A33" w:rsidRPr="001C72EB" w:rsidRDefault="004D0A33" w:rsidP="00FA51FD">
            <w:pPr>
              <w:rPr>
                <w:rFonts w:cs="Arial"/>
              </w:rPr>
            </w:pPr>
          </w:p>
        </w:tc>
        <w:tc>
          <w:tcPr>
            <w:tcW w:w="4740" w:type="pct"/>
            <w:gridSpan w:val="2"/>
          </w:tcPr>
          <w:p w:rsidR="004D0A33" w:rsidRDefault="004D0A33" w:rsidP="004D0A33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Siehe auch Punkt 7. Eine grosse Anzahl von BL-Betrieben kann über Miete bzw. bea</w:t>
            </w:r>
            <w:r>
              <w:rPr>
                <w:rFonts w:cs="Arial"/>
              </w:rPr>
              <w:t>n</w:t>
            </w:r>
            <w:r>
              <w:rPr>
                <w:rFonts w:cs="Arial"/>
              </w:rPr>
              <w:t>spruchte Lohnarbeit die neuen Geräte</w:t>
            </w:r>
            <w:r w:rsidR="00C126B4">
              <w:rPr>
                <w:rFonts w:cs="Arial"/>
              </w:rPr>
              <w:t>/</w:t>
            </w:r>
            <w:r>
              <w:rPr>
                <w:rFonts w:cs="Arial"/>
              </w:rPr>
              <w:t>Systeme auf dem eigenen Betrieb einsetzen und damit Erfahrungen sammeln.</w:t>
            </w:r>
          </w:p>
          <w:p w:rsidR="004D0A33" w:rsidRDefault="004D0A33" w:rsidP="004D0A33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 xml:space="preserve">Dank dem Projekt können die Baselbieter </w:t>
            </w:r>
            <w:proofErr w:type="spellStart"/>
            <w:r>
              <w:rPr>
                <w:rFonts w:cs="Arial"/>
              </w:rPr>
              <w:t>Spezialkulturenproduzenten</w:t>
            </w:r>
            <w:proofErr w:type="spellEnd"/>
            <w:r>
              <w:rPr>
                <w:rFonts w:cs="Arial"/>
              </w:rPr>
              <w:t xml:space="preserve"> von Anfang an mi</w:t>
            </w:r>
            <w:r>
              <w:rPr>
                <w:rFonts w:cs="Arial"/>
              </w:rPr>
              <w:t>t</w:t>
            </w:r>
            <w:r>
              <w:rPr>
                <w:rFonts w:cs="Arial"/>
              </w:rPr>
              <w:t>verfolgen, welche mechanischen Systeme die besten Kos</w:t>
            </w:r>
            <w:r w:rsidR="00C126B4">
              <w:rPr>
                <w:rFonts w:cs="Arial"/>
              </w:rPr>
              <w:t>t</w:t>
            </w:r>
            <w:r>
              <w:rPr>
                <w:rFonts w:cs="Arial"/>
              </w:rPr>
              <w:t>en</w:t>
            </w:r>
            <w:r w:rsidR="00C126B4">
              <w:rPr>
                <w:rFonts w:cs="Arial"/>
              </w:rPr>
              <w:t>-</w:t>
            </w:r>
            <w:r>
              <w:rPr>
                <w:rFonts w:cs="Arial"/>
              </w:rPr>
              <w:t>Nutzenverhältnisse bieten, bzw. die Standorteignung der verschiedenen Systeme bereits kennen lernen (versch. B</w:t>
            </w:r>
            <w:r>
              <w:rPr>
                <w:rFonts w:cs="Arial"/>
              </w:rPr>
              <w:t>ö</w:t>
            </w:r>
            <w:r>
              <w:rPr>
                <w:rFonts w:cs="Arial"/>
              </w:rPr>
              <w:t>den, Hanglagen etc.).</w:t>
            </w:r>
          </w:p>
          <w:p w:rsidR="004D0A33" w:rsidRPr="001C72EB" w:rsidRDefault="004D0A33" w:rsidP="00E9171D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 xml:space="preserve">Im Falle zunehmend restriktiver oder gänzlicher </w:t>
            </w:r>
            <w:proofErr w:type="spellStart"/>
            <w:r>
              <w:rPr>
                <w:rFonts w:cs="Arial"/>
              </w:rPr>
              <w:t>Herbizidverbote</w:t>
            </w:r>
            <w:proofErr w:type="spellEnd"/>
            <w:r>
              <w:rPr>
                <w:rFonts w:cs="Arial"/>
              </w:rPr>
              <w:t>, wären die BL-Produzenten bereits mit den möglichen Alternativen vertraut bzw. ausgerüstet.</w:t>
            </w:r>
          </w:p>
        </w:tc>
      </w:tr>
      <w:tr w:rsidR="00806A15" w:rsidTr="006F229D">
        <w:tc>
          <w:tcPr>
            <w:tcW w:w="260" w:type="pct"/>
            <w:tcMar>
              <w:top w:w="57" w:type="dxa"/>
              <w:bottom w:w="57" w:type="dxa"/>
            </w:tcMar>
          </w:tcPr>
          <w:p w:rsidR="00806A15" w:rsidRDefault="00806A15" w:rsidP="00FA51FD">
            <w:r>
              <w:t>9</w:t>
            </w:r>
          </w:p>
        </w:tc>
        <w:tc>
          <w:tcPr>
            <w:tcW w:w="1851" w:type="pct"/>
            <w:tcMar>
              <w:top w:w="57" w:type="dxa"/>
              <w:bottom w:w="57" w:type="dxa"/>
            </w:tcMar>
          </w:tcPr>
          <w:p w:rsidR="00806A15" w:rsidRPr="00FA51FD" w:rsidRDefault="00806A15" w:rsidP="00FA51FD">
            <w:pPr>
              <w:rPr>
                <w:b/>
              </w:rPr>
            </w:pPr>
            <w:r w:rsidRPr="00FA51FD">
              <w:rPr>
                <w:b/>
              </w:rPr>
              <w:t>Tragbarkeit der Investition</w:t>
            </w:r>
          </w:p>
        </w:tc>
        <w:tc>
          <w:tcPr>
            <w:tcW w:w="2889" w:type="pct"/>
            <w:tcMar>
              <w:top w:w="57" w:type="dxa"/>
              <w:bottom w:w="57" w:type="dxa"/>
            </w:tcMar>
          </w:tcPr>
          <w:p w:rsidR="00806A15" w:rsidRDefault="00806A15" w:rsidP="00730570">
            <w:pPr>
              <w:rPr>
                <w:color w:val="943634"/>
              </w:rPr>
            </w:pPr>
            <w:r>
              <w:rPr>
                <w:color w:val="943634"/>
              </w:rPr>
              <w:t>Wie sieht die Tragbarkeit der Investition / des Vorh</w:t>
            </w:r>
            <w:r>
              <w:rPr>
                <w:color w:val="943634"/>
              </w:rPr>
              <w:t>a</w:t>
            </w:r>
            <w:r>
              <w:rPr>
                <w:color w:val="943634"/>
              </w:rPr>
              <w:t>bens für den Betrieb / die Betriebe aus? Zeigen Sie die Tragbarkeit in geeigneter Form auf</w:t>
            </w:r>
            <w:r w:rsidR="00730570">
              <w:rPr>
                <w:color w:val="943634"/>
              </w:rPr>
              <w:t>.</w:t>
            </w:r>
            <w:r>
              <w:rPr>
                <w:color w:val="943634"/>
              </w:rPr>
              <w:t xml:space="preserve"> </w:t>
            </w:r>
          </w:p>
        </w:tc>
      </w:tr>
      <w:tr w:rsidR="004D0A33" w:rsidTr="004D0A33">
        <w:tc>
          <w:tcPr>
            <w:tcW w:w="260" w:type="pct"/>
            <w:tcMar>
              <w:top w:w="57" w:type="dxa"/>
              <w:bottom w:w="57" w:type="dxa"/>
            </w:tcMar>
          </w:tcPr>
          <w:p w:rsidR="004D0A33" w:rsidRDefault="004D0A33" w:rsidP="00FA51FD"/>
        </w:tc>
        <w:tc>
          <w:tcPr>
            <w:tcW w:w="4740" w:type="pct"/>
            <w:gridSpan w:val="2"/>
            <w:tcMar>
              <w:top w:w="57" w:type="dxa"/>
              <w:bottom w:w="57" w:type="dxa"/>
            </w:tcMar>
          </w:tcPr>
          <w:p w:rsidR="004D0A33" w:rsidRPr="00A0712B" w:rsidRDefault="004D0A33" w:rsidP="004D0A33">
            <w:pPr>
              <w:spacing w:after="120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Finanzierung der Anschaffung und des Unterhalt des Geräts für unseren Betrieb</w:t>
            </w:r>
            <w:r w:rsidRPr="00A0712B">
              <w:rPr>
                <w:b/>
                <w:color w:val="0000FF"/>
              </w:rPr>
              <w:t>:</w:t>
            </w:r>
          </w:p>
          <w:p w:rsidR="004D0A33" w:rsidRDefault="004D0A33" w:rsidP="004D0A33">
            <w:pPr>
              <w:rPr>
                <w:color w:val="0000FF"/>
              </w:rPr>
            </w:pPr>
            <w:r>
              <w:rPr>
                <w:color w:val="0000FF"/>
              </w:rPr>
              <w:t>Siehe separate Excel-Tabelle „Finanzierung“.</w:t>
            </w:r>
          </w:p>
          <w:p w:rsidR="004D0A33" w:rsidRDefault="004D0A33" w:rsidP="004D0A33">
            <w:pPr>
              <w:rPr>
                <w:i/>
                <w:color w:val="0000FF"/>
              </w:rPr>
            </w:pPr>
            <w:r>
              <w:rPr>
                <w:color w:val="0000FF"/>
              </w:rPr>
              <w:br/>
            </w:r>
            <w:r w:rsidRPr="004D0A33">
              <w:rPr>
                <w:i/>
                <w:color w:val="0000FF"/>
              </w:rPr>
              <w:t>((</w:t>
            </w:r>
            <w:r w:rsidR="00745AA5">
              <w:rPr>
                <w:i/>
                <w:color w:val="0000FF"/>
              </w:rPr>
              <w:t xml:space="preserve">ergänzender </w:t>
            </w:r>
            <w:r w:rsidR="00745AA5" w:rsidRPr="00E9171D">
              <w:rPr>
                <w:i/>
                <w:color w:val="0000FF"/>
              </w:rPr>
              <w:t xml:space="preserve">betriebsspezifischer Kommentar </w:t>
            </w:r>
            <w:r w:rsidR="00745AA5">
              <w:rPr>
                <w:i/>
                <w:color w:val="0000FF"/>
              </w:rPr>
              <w:t>fakultativ</w:t>
            </w:r>
            <w:r w:rsidR="00745AA5" w:rsidRPr="00E9171D">
              <w:rPr>
                <w:i/>
                <w:color w:val="0000FF"/>
              </w:rPr>
              <w:t>))</w:t>
            </w:r>
          </w:p>
          <w:p w:rsidR="004D0A33" w:rsidRDefault="004D0A33" w:rsidP="004D0A33">
            <w:pPr>
              <w:rPr>
                <w:color w:val="943634"/>
              </w:rPr>
            </w:pPr>
          </w:p>
        </w:tc>
      </w:tr>
      <w:tr w:rsidR="00806A15" w:rsidRPr="009D6E3B" w:rsidTr="006F229D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806A15" w:rsidRDefault="00806A15" w:rsidP="00FA51FD">
            <w:r>
              <w:t>10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806A15" w:rsidRPr="00FA51FD" w:rsidRDefault="00806A15" w:rsidP="00745AA5">
            <w:pPr>
              <w:rPr>
                <w:b/>
              </w:rPr>
            </w:pPr>
            <w:r w:rsidRPr="00FA51FD">
              <w:rPr>
                <w:b/>
              </w:rPr>
              <w:t xml:space="preserve">Nachhaltigkeit des Projekts </w:t>
            </w:r>
            <w:r w:rsidR="00E9171D">
              <w:rPr>
                <w:b/>
              </w:rPr>
              <w:br/>
            </w:r>
            <w:r w:rsidR="00E9171D" w:rsidRPr="00E9171D">
              <w:rPr>
                <w:i/>
                <w:color w:val="0000FF"/>
              </w:rPr>
              <w:t>((</w:t>
            </w:r>
            <w:r w:rsidR="00745AA5" w:rsidRPr="00E9171D">
              <w:rPr>
                <w:i/>
                <w:color w:val="0000FF"/>
              </w:rPr>
              <w:t xml:space="preserve">betriebsspezifischer Kommentar </w:t>
            </w:r>
            <w:r w:rsidR="00745AA5">
              <w:rPr>
                <w:i/>
                <w:color w:val="0000FF"/>
              </w:rPr>
              <w:t>fakultativ</w:t>
            </w:r>
            <w:r w:rsidR="00E9171D" w:rsidRPr="00E9171D">
              <w:rPr>
                <w:i/>
                <w:color w:val="0000FF"/>
              </w:rPr>
              <w:t>))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806A15" w:rsidRPr="00CD2202" w:rsidRDefault="00806A15" w:rsidP="00FA51FD">
            <w:pPr>
              <w:rPr>
                <w:color w:val="943634"/>
              </w:rPr>
            </w:pPr>
            <w:r w:rsidRPr="00A5456F">
              <w:rPr>
                <w:color w:val="943634"/>
              </w:rPr>
              <w:t xml:space="preserve">Wie wird das </w:t>
            </w:r>
            <w:r>
              <w:rPr>
                <w:color w:val="943634"/>
              </w:rPr>
              <w:t>nachhaltige</w:t>
            </w:r>
            <w:r w:rsidRPr="00A5456F">
              <w:rPr>
                <w:color w:val="943634"/>
              </w:rPr>
              <w:t xml:space="preserve"> Fortbestehen des Projektes </w:t>
            </w:r>
            <w:r>
              <w:rPr>
                <w:color w:val="943634"/>
              </w:rPr>
              <w:t xml:space="preserve">nach Ablauf der Finanzierung durch das Programm </w:t>
            </w:r>
            <w:r w:rsidRPr="00A5456F">
              <w:rPr>
                <w:color w:val="943634"/>
              </w:rPr>
              <w:t>sichergestellt?</w:t>
            </w:r>
            <w:r>
              <w:rPr>
                <w:color w:val="943634"/>
              </w:rPr>
              <w:t xml:space="preserve"> </w:t>
            </w:r>
          </w:p>
        </w:tc>
      </w:tr>
      <w:tr w:rsidR="004D0A33" w:rsidRPr="001C72EB" w:rsidTr="004D0A33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4D0A33" w:rsidRPr="001C72EB" w:rsidRDefault="004D0A33" w:rsidP="000735C6">
            <w:pPr>
              <w:rPr>
                <w:rFonts w:cs="Arial"/>
              </w:rPr>
            </w:pPr>
          </w:p>
        </w:tc>
        <w:tc>
          <w:tcPr>
            <w:tcW w:w="4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71D" w:rsidRDefault="004D0A33" w:rsidP="00E9171D">
            <w:pPr>
              <w:rPr>
                <w:rFonts w:cs="Arial"/>
              </w:rPr>
            </w:pPr>
            <w:r>
              <w:rPr>
                <w:rFonts w:cs="Arial"/>
              </w:rPr>
              <w:t>Auf den BL-</w:t>
            </w:r>
            <w:proofErr w:type="spellStart"/>
            <w:r>
              <w:rPr>
                <w:rFonts w:cs="Arial"/>
              </w:rPr>
              <w:t>Spezialkulturenbetrieben</w:t>
            </w:r>
            <w:proofErr w:type="spellEnd"/>
            <w:r>
              <w:rPr>
                <w:rFonts w:cs="Arial"/>
              </w:rPr>
              <w:t xml:space="preserve"> wird der </w:t>
            </w:r>
            <w:proofErr w:type="spellStart"/>
            <w:r>
              <w:rPr>
                <w:rFonts w:cs="Arial"/>
              </w:rPr>
              <w:t>Herbizideinsatz</w:t>
            </w:r>
            <w:proofErr w:type="spellEnd"/>
            <w:r>
              <w:rPr>
                <w:rFonts w:cs="Arial"/>
              </w:rPr>
              <w:t xml:space="preserve"> durch moderne mechan</w:t>
            </w:r>
            <w:r>
              <w:rPr>
                <w:rFonts w:cs="Arial"/>
              </w:rPr>
              <w:t>i</w:t>
            </w:r>
            <w:r>
              <w:rPr>
                <w:rFonts w:cs="Arial"/>
              </w:rPr>
              <w:t>sche Geräte ganz oder teilweise ersetzt. Mit Sicherheit voraussagen lässt sich dies jedoch nicht (deshalb braucht es ja dieses Projekt).Das Projekt ermöglicht die Schaffung von sol</w:t>
            </w:r>
            <w:r>
              <w:rPr>
                <w:rFonts w:cs="Arial"/>
              </w:rPr>
              <w:t>i</w:t>
            </w:r>
            <w:r>
              <w:rPr>
                <w:rFonts w:cs="Arial"/>
              </w:rPr>
              <w:t xml:space="preserve">den, in der Praxis gewonnen </w:t>
            </w:r>
            <w:r w:rsidR="00F613B7">
              <w:rPr>
                <w:rFonts w:cs="Arial"/>
              </w:rPr>
              <w:t>Grundlagen</w:t>
            </w:r>
            <w:r>
              <w:rPr>
                <w:rFonts w:cs="Arial"/>
              </w:rPr>
              <w:t xml:space="preserve">, </w:t>
            </w:r>
            <w:r w:rsidR="00F613B7">
              <w:rPr>
                <w:rFonts w:cs="Arial"/>
              </w:rPr>
              <w:t>für die Auswahl des für die jeweiligen</w:t>
            </w:r>
            <w:r>
              <w:rPr>
                <w:rFonts w:cs="Arial"/>
              </w:rPr>
              <w:t xml:space="preserve"> Produze</w:t>
            </w:r>
            <w:r>
              <w:rPr>
                <w:rFonts w:cs="Arial"/>
              </w:rPr>
              <w:t>n</w:t>
            </w:r>
            <w:r>
              <w:rPr>
                <w:rFonts w:cs="Arial"/>
              </w:rPr>
              <w:t>ten passendsten System</w:t>
            </w:r>
            <w:r w:rsidR="00F613B7">
              <w:rPr>
                <w:rFonts w:cs="Arial"/>
              </w:rPr>
              <w:t>s</w:t>
            </w:r>
            <w:r>
              <w:rPr>
                <w:rFonts w:cs="Arial"/>
              </w:rPr>
              <w:t>. Im Idealfall können die arbeitstechnischen und ökologischen Vorteile einiger mechanischer Systeme überzeugen, und es kommt grossflächig zu einer releva</w:t>
            </w:r>
            <w:r>
              <w:rPr>
                <w:rFonts w:cs="Arial"/>
              </w:rPr>
              <w:t>n</w:t>
            </w:r>
            <w:r>
              <w:rPr>
                <w:rFonts w:cs="Arial"/>
              </w:rPr>
              <w:t xml:space="preserve">ten Reduktion des </w:t>
            </w:r>
            <w:proofErr w:type="spellStart"/>
            <w:r>
              <w:rPr>
                <w:rFonts w:cs="Arial"/>
              </w:rPr>
              <w:t>Herbizideinsatzes</w:t>
            </w:r>
            <w:proofErr w:type="spellEnd"/>
            <w:r>
              <w:rPr>
                <w:rFonts w:cs="Arial"/>
              </w:rPr>
              <w:t>.</w:t>
            </w:r>
          </w:p>
          <w:p w:rsidR="00E9171D" w:rsidRPr="001C72EB" w:rsidRDefault="00E9171D" w:rsidP="00E9171D">
            <w:pPr>
              <w:rPr>
                <w:rFonts w:cs="Arial"/>
              </w:rPr>
            </w:pPr>
          </w:p>
        </w:tc>
      </w:tr>
      <w:tr w:rsidR="00806A15" w:rsidTr="006F229D">
        <w:tc>
          <w:tcPr>
            <w:tcW w:w="260" w:type="pct"/>
            <w:tcMar>
              <w:top w:w="57" w:type="dxa"/>
              <w:bottom w:w="57" w:type="dxa"/>
            </w:tcMar>
          </w:tcPr>
          <w:p w:rsidR="00806A15" w:rsidRDefault="00806A15" w:rsidP="00FA51FD">
            <w:r>
              <w:t>11</w:t>
            </w:r>
          </w:p>
        </w:tc>
        <w:tc>
          <w:tcPr>
            <w:tcW w:w="1851" w:type="pct"/>
            <w:tcMar>
              <w:top w:w="57" w:type="dxa"/>
              <w:bottom w:w="57" w:type="dxa"/>
            </w:tcMar>
          </w:tcPr>
          <w:p w:rsidR="00806A15" w:rsidRPr="00FA51FD" w:rsidRDefault="00806A15" w:rsidP="00FA51FD">
            <w:pPr>
              <w:rPr>
                <w:b/>
              </w:rPr>
            </w:pPr>
            <w:r w:rsidRPr="00FA51FD">
              <w:rPr>
                <w:b/>
              </w:rPr>
              <w:t>Stärken / Chancen des Projekts</w:t>
            </w:r>
            <w:r w:rsidR="00E9171D">
              <w:rPr>
                <w:b/>
              </w:rPr>
              <w:br/>
            </w:r>
            <w:r w:rsidR="00745AA5" w:rsidRPr="00E9171D">
              <w:rPr>
                <w:i/>
                <w:color w:val="0000FF"/>
              </w:rPr>
              <w:t xml:space="preserve">((betriebsspezifischer Kommentar </w:t>
            </w:r>
            <w:r w:rsidR="00745AA5">
              <w:rPr>
                <w:i/>
                <w:color w:val="0000FF"/>
              </w:rPr>
              <w:t>fakultativ</w:t>
            </w:r>
            <w:r w:rsidR="00745AA5" w:rsidRPr="00E9171D">
              <w:rPr>
                <w:i/>
                <w:color w:val="0000FF"/>
              </w:rPr>
              <w:t>))</w:t>
            </w:r>
          </w:p>
        </w:tc>
        <w:tc>
          <w:tcPr>
            <w:tcW w:w="2889" w:type="pct"/>
            <w:tcMar>
              <w:top w:w="57" w:type="dxa"/>
              <w:bottom w:w="57" w:type="dxa"/>
            </w:tcMar>
          </w:tcPr>
          <w:p w:rsidR="00806A15" w:rsidRDefault="00806A15" w:rsidP="00FA51FD">
            <w:pPr>
              <w:rPr>
                <w:color w:val="943634"/>
              </w:rPr>
            </w:pPr>
            <w:r w:rsidRPr="00A5456F">
              <w:rPr>
                <w:color w:val="943634"/>
              </w:rPr>
              <w:t xml:space="preserve">Vermarktungschancen, </w:t>
            </w:r>
            <w:r>
              <w:rPr>
                <w:color w:val="943634"/>
              </w:rPr>
              <w:t xml:space="preserve">Nachfrage, </w:t>
            </w:r>
            <w:r w:rsidRPr="00A5456F">
              <w:rPr>
                <w:color w:val="943634"/>
              </w:rPr>
              <w:t>Wirtschaftlichkeit</w:t>
            </w:r>
            <w:r>
              <w:rPr>
                <w:color w:val="943634"/>
              </w:rPr>
              <w:t>, starkes Projektteam, gute Partnerschaften etc.</w:t>
            </w:r>
          </w:p>
          <w:p w:rsidR="00806A15" w:rsidRPr="00CD2202" w:rsidRDefault="00806A15" w:rsidP="00FA51FD">
            <w:pPr>
              <w:rPr>
                <w:color w:val="943634"/>
              </w:rPr>
            </w:pPr>
            <w:r>
              <w:rPr>
                <w:color w:val="943634"/>
              </w:rPr>
              <w:t xml:space="preserve">Wie werden die Chancen ausgenutzt? </w:t>
            </w:r>
          </w:p>
        </w:tc>
      </w:tr>
      <w:tr w:rsidR="00E9171D" w:rsidRPr="001C72EB" w:rsidTr="00E9171D">
        <w:tc>
          <w:tcPr>
            <w:tcW w:w="260" w:type="pct"/>
            <w:tcMar>
              <w:top w:w="57" w:type="dxa"/>
              <w:bottom w:w="57" w:type="dxa"/>
            </w:tcMar>
          </w:tcPr>
          <w:p w:rsidR="00E9171D" w:rsidRDefault="00E9171D" w:rsidP="00FA51FD">
            <w:pPr>
              <w:rPr>
                <w:rFonts w:cs="Arial"/>
              </w:rPr>
            </w:pPr>
          </w:p>
        </w:tc>
        <w:tc>
          <w:tcPr>
            <w:tcW w:w="4740" w:type="pct"/>
            <w:gridSpan w:val="2"/>
          </w:tcPr>
          <w:p w:rsidR="00E9171D" w:rsidRDefault="00E9171D" w:rsidP="00E9171D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 xml:space="preserve">Heute nicht bekanntes, aber für die Baselbieter </w:t>
            </w:r>
            <w:proofErr w:type="spellStart"/>
            <w:r>
              <w:rPr>
                <w:rFonts w:cs="Arial"/>
              </w:rPr>
              <w:t>Spezialkulturenbranche</w:t>
            </w:r>
            <w:proofErr w:type="spellEnd"/>
            <w:r>
              <w:rPr>
                <w:rFonts w:cs="Arial"/>
              </w:rPr>
              <w:t xml:space="preserve"> wichtiges </w:t>
            </w:r>
            <w:proofErr w:type="spellStart"/>
            <w:r>
              <w:rPr>
                <w:rFonts w:cs="Arial"/>
              </w:rPr>
              <w:t>Know-How</w:t>
            </w:r>
            <w:proofErr w:type="spellEnd"/>
            <w:r>
              <w:rPr>
                <w:rFonts w:cs="Arial"/>
              </w:rPr>
              <w:t xml:space="preserve"> wird generiert. Ohne dieses Projekt wäre dies in dieser Systematik und dieser Fl</w:t>
            </w:r>
            <w:r>
              <w:rPr>
                <w:rFonts w:cs="Arial"/>
              </w:rPr>
              <w:t>ä</w:t>
            </w:r>
            <w:r>
              <w:rPr>
                <w:rFonts w:cs="Arial"/>
              </w:rPr>
              <w:t>chendimension nicht möglich. Auch wäre es kaum möglich</w:t>
            </w:r>
            <w:r w:rsidR="00F613B7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die IP Betriebe dazu zu mot</w:t>
            </w:r>
            <w:r>
              <w:rPr>
                <w:rFonts w:cs="Arial"/>
              </w:rPr>
              <w:t>i</w:t>
            </w:r>
            <w:r>
              <w:rPr>
                <w:rFonts w:cs="Arial"/>
              </w:rPr>
              <w:t xml:space="preserve">vieren. </w:t>
            </w:r>
          </w:p>
          <w:p w:rsidR="00E9171D" w:rsidRDefault="00E9171D" w:rsidP="00E9171D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 xml:space="preserve">Bei guten Erfolgen in der mechanischen Unkrautregulierung können Betriebe auch besser auf biologische Bewirtschaftung umsteigen (heute bester Wachstumsbereich im Obst- und Beerenmarkt). </w:t>
            </w:r>
          </w:p>
          <w:p w:rsidR="00E9171D" w:rsidRDefault="00E9171D" w:rsidP="00E9171D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Durch überbetriebliche Nutzung der rel</w:t>
            </w:r>
            <w:r w:rsidR="00F613B7">
              <w:rPr>
                <w:rFonts w:cs="Arial"/>
              </w:rPr>
              <w:t>ativ</w:t>
            </w:r>
            <w:r>
              <w:rPr>
                <w:rFonts w:cs="Arial"/>
              </w:rPr>
              <w:t xml:space="preserve"> teuren Geräte können Kosten gesenkt, bzw. sich ergänzende Systeme z.B. Hackgeräte und </w:t>
            </w:r>
            <w:proofErr w:type="spellStart"/>
            <w:r>
              <w:rPr>
                <w:rFonts w:cs="Arial"/>
              </w:rPr>
              <w:t>Mulchbürsten</w:t>
            </w:r>
            <w:proofErr w:type="spellEnd"/>
            <w:r>
              <w:rPr>
                <w:rFonts w:cs="Arial"/>
              </w:rPr>
              <w:t xml:space="preserve"> optimal genutzt werden.</w:t>
            </w:r>
          </w:p>
          <w:p w:rsidR="00E9171D" w:rsidRPr="001C72EB" w:rsidRDefault="00E9171D" w:rsidP="00FA51FD">
            <w:pPr>
              <w:rPr>
                <w:rFonts w:cs="Arial"/>
              </w:rPr>
            </w:pPr>
          </w:p>
        </w:tc>
      </w:tr>
      <w:tr w:rsidR="00806A15" w:rsidTr="006F229D">
        <w:tc>
          <w:tcPr>
            <w:tcW w:w="260" w:type="pct"/>
            <w:tcMar>
              <w:top w:w="57" w:type="dxa"/>
              <w:bottom w:w="57" w:type="dxa"/>
            </w:tcMar>
          </w:tcPr>
          <w:p w:rsidR="00806A15" w:rsidRDefault="00806A15" w:rsidP="00FA51FD">
            <w:r>
              <w:lastRenderedPageBreak/>
              <w:t>12</w:t>
            </w:r>
          </w:p>
        </w:tc>
        <w:tc>
          <w:tcPr>
            <w:tcW w:w="1851" w:type="pct"/>
            <w:tcMar>
              <w:top w:w="57" w:type="dxa"/>
              <w:bottom w:w="57" w:type="dxa"/>
            </w:tcMar>
          </w:tcPr>
          <w:p w:rsidR="00806A15" w:rsidRPr="00FA51FD" w:rsidRDefault="00806A15" w:rsidP="00FA51FD">
            <w:pPr>
              <w:rPr>
                <w:b/>
              </w:rPr>
            </w:pPr>
            <w:r w:rsidRPr="00FA51FD">
              <w:rPr>
                <w:b/>
              </w:rPr>
              <w:t>Schwächen / Risiken des Pr</w:t>
            </w:r>
            <w:r w:rsidRPr="00FA51FD">
              <w:rPr>
                <w:b/>
              </w:rPr>
              <w:t>o</w:t>
            </w:r>
            <w:r w:rsidRPr="00FA51FD">
              <w:rPr>
                <w:b/>
              </w:rPr>
              <w:t>jekts</w:t>
            </w:r>
            <w:r w:rsidR="00E9171D">
              <w:rPr>
                <w:b/>
              </w:rPr>
              <w:br/>
            </w:r>
            <w:r w:rsidR="00745AA5" w:rsidRPr="00E9171D">
              <w:rPr>
                <w:i/>
                <w:color w:val="0000FF"/>
              </w:rPr>
              <w:t xml:space="preserve">((betriebsspezifischer Kommentar </w:t>
            </w:r>
            <w:r w:rsidR="00745AA5">
              <w:rPr>
                <w:i/>
                <w:color w:val="0000FF"/>
              </w:rPr>
              <w:t>fakultativ</w:t>
            </w:r>
            <w:r w:rsidR="00745AA5" w:rsidRPr="00E9171D">
              <w:rPr>
                <w:i/>
                <w:color w:val="0000FF"/>
              </w:rPr>
              <w:t>))</w:t>
            </w:r>
          </w:p>
        </w:tc>
        <w:tc>
          <w:tcPr>
            <w:tcW w:w="2889" w:type="pct"/>
            <w:tcMar>
              <w:top w:w="57" w:type="dxa"/>
              <w:bottom w:w="57" w:type="dxa"/>
            </w:tcMar>
          </w:tcPr>
          <w:p w:rsidR="00806A15" w:rsidRDefault="00806A15" w:rsidP="00FA51FD">
            <w:pPr>
              <w:rPr>
                <w:color w:val="943634"/>
              </w:rPr>
            </w:pPr>
            <w:r w:rsidRPr="00CD2202">
              <w:rPr>
                <w:color w:val="943634"/>
              </w:rPr>
              <w:t xml:space="preserve">Klima, Abhängigkeiten, etc. </w:t>
            </w:r>
          </w:p>
          <w:p w:rsidR="00806A15" w:rsidRPr="00CD2202" w:rsidRDefault="00806A15" w:rsidP="00FA51FD">
            <w:pPr>
              <w:rPr>
                <w:color w:val="943634"/>
              </w:rPr>
            </w:pPr>
            <w:r>
              <w:rPr>
                <w:color w:val="943634"/>
              </w:rPr>
              <w:t xml:space="preserve">Wie wird mit den Risiken umgegangen? </w:t>
            </w:r>
          </w:p>
        </w:tc>
      </w:tr>
      <w:tr w:rsidR="00E9171D" w:rsidRPr="001C72EB" w:rsidTr="00E9171D">
        <w:tc>
          <w:tcPr>
            <w:tcW w:w="260" w:type="pct"/>
            <w:tcMar>
              <w:top w:w="57" w:type="dxa"/>
              <w:bottom w:w="57" w:type="dxa"/>
            </w:tcMar>
          </w:tcPr>
          <w:p w:rsidR="00E9171D" w:rsidRDefault="00E9171D" w:rsidP="00FA51FD">
            <w:pPr>
              <w:rPr>
                <w:rFonts w:cs="Arial"/>
              </w:rPr>
            </w:pPr>
          </w:p>
        </w:tc>
        <w:tc>
          <w:tcPr>
            <w:tcW w:w="4740" w:type="pct"/>
            <w:gridSpan w:val="2"/>
          </w:tcPr>
          <w:p w:rsidR="00E9171D" w:rsidRDefault="00E9171D" w:rsidP="00490B19">
            <w:pPr>
              <w:rPr>
                <w:rFonts w:cs="Arial"/>
              </w:rPr>
            </w:pPr>
            <w:r>
              <w:rPr>
                <w:rFonts w:cs="Arial"/>
              </w:rPr>
              <w:t xml:space="preserve">Schlimmstenfalls können die Geräte gegenüber den günstigen und effektiven Herbiziden nicht überzeugen: letztlich wissen wir nicht, wie stark die </w:t>
            </w:r>
            <w:proofErr w:type="spellStart"/>
            <w:r>
              <w:rPr>
                <w:rFonts w:cs="Arial"/>
              </w:rPr>
              <w:t>Herbizidanwendung</w:t>
            </w:r>
            <w:proofErr w:type="spellEnd"/>
            <w:r>
              <w:rPr>
                <w:rFonts w:cs="Arial"/>
              </w:rPr>
              <w:t xml:space="preserve"> noch unter politischen Druck geraten wird. Das im Projekt gewonnene </w:t>
            </w:r>
            <w:proofErr w:type="spellStart"/>
            <w:r>
              <w:rPr>
                <w:rFonts w:cs="Arial"/>
              </w:rPr>
              <w:t>Know-How</w:t>
            </w:r>
            <w:proofErr w:type="spellEnd"/>
            <w:r>
              <w:rPr>
                <w:rFonts w:cs="Arial"/>
              </w:rPr>
              <w:t xml:space="preserve"> ist deshalb in jedem Fall wertvoll</w:t>
            </w:r>
            <w:r w:rsidR="00F613B7">
              <w:rPr>
                <w:rFonts w:cs="Arial"/>
              </w:rPr>
              <w:t>.</w:t>
            </w:r>
          </w:p>
          <w:p w:rsidR="00E9171D" w:rsidRPr="001C72EB" w:rsidRDefault="00E9171D" w:rsidP="00490B19">
            <w:pPr>
              <w:rPr>
                <w:rFonts w:cs="Arial"/>
              </w:rPr>
            </w:pPr>
          </w:p>
        </w:tc>
      </w:tr>
      <w:tr w:rsidR="00806A15" w:rsidRPr="00F7661D" w:rsidTr="006F229D">
        <w:tc>
          <w:tcPr>
            <w:tcW w:w="260" w:type="pct"/>
            <w:tcMar>
              <w:top w:w="57" w:type="dxa"/>
              <w:bottom w:w="57" w:type="dxa"/>
            </w:tcMar>
          </w:tcPr>
          <w:p w:rsidR="00806A15" w:rsidRDefault="00806A15" w:rsidP="00FA51FD">
            <w:pPr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1851" w:type="pct"/>
            <w:tcMar>
              <w:top w:w="57" w:type="dxa"/>
              <w:bottom w:w="57" w:type="dxa"/>
            </w:tcMar>
          </w:tcPr>
          <w:p w:rsidR="00806A15" w:rsidRPr="00FA51FD" w:rsidRDefault="00806A15" w:rsidP="00FA51FD">
            <w:pPr>
              <w:rPr>
                <w:b/>
                <w:szCs w:val="22"/>
              </w:rPr>
            </w:pPr>
            <w:r w:rsidRPr="00FA51FD">
              <w:rPr>
                <w:b/>
                <w:szCs w:val="22"/>
              </w:rPr>
              <w:t>Kosten und Finanzierung</w:t>
            </w:r>
            <w:r w:rsidRPr="00FA51FD">
              <w:rPr>
                <w:b/>
                <w:szCs w:val="22"/>
              </w:rPr>
              <w:t>s</w:t>
            </w:r>
            <w:r w:rsidRPr="00FA51FD">
              <w:rPr>
                <w:b/>
                <w:szCs w:val="22"/>
              </w:rPr>
              <w:t>partner (siehe Excel-Datei)</w:t>
            </w:r>
          </w:p>
        </w:tc>
        <w:tc>
          <w:tcPr>
            <w:tcW w:w="2889" w:type="pct"/>
            <w:tcMar>
              <w:top w:w="57" w:type="dxa"/>
              <w:bottom w:w="57" w:type="dxa"/>
            </w:tcMar>
          </w:tcPr>
          <w:p w:rsidR="00745AA5" w:rsidRPr="00CD2202" w:rsidRDefault="00806A15" w:rsidP="00745AA5">
            <w:pPr>
              <w:rPr>
                <w:color w:val="943634"/>
                <w:szCs w:val="22"/>
              </w:rPr>
            </w:pPr>
            <w:r w:rsidRPr="00CD2202">
              <w:rPr>
                <w:color w:val="943634"/>
                <w:szCs w:val="22"/>
              </w:rPr>
              <w:t xml:space="preserve">Aufstellung der Kosten, Beteiligungen von Partnern, </w:t>
            </w:r>
            <w:r w:rsidR="00745AA5">
              <w:rPr>
                <w:color w:val="943634"/>
                <w:szCs w:val="22"/>
              </w:rPr>
              <w:t>Einnahmen durch Vermieten bzw. Lohnarbeit</w:t>
            </w:r>
          </w:p>
          <w:p w:rsidR="00806A15" w:rsidRPr="00CD2202" w:rsidRDefault="00806A15" w:rsidP="00FA51FD">
            <w:pPr>
              <w:rPr>
                <w:color w:val="943634"/>
                <w:szCs w:val="22"/>
              </w:rPr>
            </w:pPr>
          </w:p>
        </w:tc>
      </w:tr>
      <w:tr w:rsidR="00745AA5" w:rsidRPr="00F7661D" w:rsidTr="00745AA5">
        <w:tc>
          <w:tcPr>
            <w:tcW w:w="260" w:type="pct"/>
            <w:tcMar>
              <w:top w:w="57" w:type="dxa"/>
              <w:bottom w:w="57" w:type="dxa"/>
            </w:tcMar>
          </w:tcPr>
          <w:p w:rsidR="00745AA5" w:rsidRDefault="00745AA5" w:rsidP="00FA51FD">
            <w:pPr>
              <w:rPr>
                <w:szCs w:val="22"/>
              </w:rPr>
            </w:pPr>
          </w:p>
        </w:tc>
        <w:tc>
          <w:tcPr>
            <w:tcW w:w="4740" w:type="pct"/>
            <w:gridSpan w:val="2"/>
            <w:tcMar>
              <w:top w:w="57" w:type="dxa"/>
              <w:bottom w:w="57" w:type="dxa"/>
            </w:tcMar>
          </w:tcPr>
          <w:p w:rsidR="00745AA5" w:rsidRPr="00745AA5" w:rsidRDefault="00745AA5" w:rsidP="0036120D">
            <w:pPr>
              <w:rPr>
                <w:rFonts w:cs="Arial"/>
                <w:i/>
                <w:color w:val="0000FF"/>
              </w:rPr>
            </w:pPr>
            <w:r w:rsidRPr="00745AA5">
              <w:rPr>
                <w:rFonts w:cs="Arial"/>
                <w:i/>
                <w:color w:val="0000FF"/>
              </w:rPr>
              <w:t>((bitte die entsprechenden Zahlen in die Excel-Tabelle eingeben, Offerten beilegen etc.))</w:t>
            </w:r>
          </w:p>
          <w:p w:rsidR="00745AA5" w:rsidRPr="00745AA5" w:rsidRDefault="00745AA5" w:rsidP="00FA51FD">
            <w:pPr>
              <w:rPr>
                <w:i/>
                <w:color w:val="943634"/>
                <w:szCs w:val="22"/>
              </w:rPr>
            </w:pPr>
          </w:p>
        </w:tc>
      </w:tr>
      <w:tr w:rsidR="00745AA5" w:rsidRPr="00BB0934" w:rsidTr="006F229D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5AA5" w:rsidRDefault="00745AA5" w:rsidP="00E9171D">
            <w:r>
              <w:t>14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5AA5" w:rsidRPr="00FA51FD" w:rsidRDefault="00745AA5" w:rsidP="00FA51FD">
            <w:pPr>
              <w:rPr>
                <w:b/>
              </w:rPr>
            </w:pPr>
            <w:r w:rsidRPr="00FA51FD">
              <w:rPr>
                <w:b/>
              </w:rPr>
              <w:t xml:space="preserve">Projektleiterverantwortliche/r  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5AA5" w:rsidRPr="00CD2202" w:rsidRDefault="00745AA5" w:rsidP="00FA51FD">
            <w:pPr>
              <w:rPr>
                <w:color w:val="943634"/>
                <w:lang w:val="it-CH"/>
              </w:rPr>
            </w:pPr>
            <w:r>
              <w:rPr>
                <w:color w:val="943634"/>
              </w:rPr>
              <w:t>Vertragspartner</w:t>
            </w:r>
          </w:p>
        </w:tc>
      </w:tr>
      <w:tr w:rsidR="00745AA5" w:rsidRPr="001C72EB" w:rsidTr="00A30A0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5AA5" w:rsidRDefault="00745AA5" w:rsidP="00FA51FD">
            <w:pPr>
              <w:rPr>
                <w:rFonts w:cs="Arial"/>
                <w:color w:val="0000FF"/>
              </w:rPr>
            </w:pPr>
            <w:r w:rsidRPr="00E9171D">
              <w:rPr>
                <w:rFonts w:cs="Arial"/>
                <w:color w:val="0000FF"/>
              </w:rPr>
              <w:t>Hans Muster, Musterdorf</w:t>
            </w:r>
          </w:p>
          <w:p w:rsidR="00745AA5" w:rsidRPr="001C72EB" w:rsidRDefault="00745AA5" w:rsidP="00FA51FD">
            <w:pPr>
              <w:rPr>
                <w:rFonts w:cs="Arial"/>
              </w:rPr>
            </w:pPr>
          </w:p>
        </w:tc>
      </w:tr>
      <w:tr w:rsidR="00745AA5" w:rsidTr="006F229D">
        <w:tc>
          <w:tcPr>
            <w:tcW w:w="260" w:type="pct"/>
            <w:tcMar>
              <w:top w:w="57" w:type="dxa"/>
              <w:bottom w:w="57" w:type="dxa"/>
            </w:tcMar>
          </w:tcPr>
          <w:p w:rsidR="00745AA5" w:rsidRDefault="00745AA5" w:rsidP="00E9171D">
            <w:r>
              <w:t>15</w:t>
            </w:r>
          </w:p>
        </w:tc>
        <w:tc>
          <w:tcPr>
            <w:tcW w:w="1851" w:type="pct"/>
            <w:tcMar>
              <w:top w:w="57" w:type="dxa"/>
              <w:bottom w:w="57" w:type="dxa"/>
            </w:tcMar>
          </w:tcPr>
          <w:p w:rsidR="00745AA5" w:rsidRPr="00FA51FD" w:rsidRDefault="00745AA5" w:rsidP="00E9171D">
            <w:pPr>
              <w:rPr>
                <w:b/>
              </w:rPr>
            </w:pPr>
            <w:r w:rsidRPr="00FA51FD">
              <w:rPr>
                <w:b/>
              </w:rPr>
              <w:t xml:space="preserve">Projektpartner </w:t>
            </w:r>
          </w:p>
        </w:tc>
        <w:tc>
          <w:tcPr>
            <w:tcW w:w="2889" w:type="pct"/>
            <w:tcMar>
              <w:top w:w="57" w:type="dxa"/>
              <w:bottom w:w="57" w:type="dxa"/>
            </w:tcMar>
          </w:tcPr>
          <w:p w:rsidR="00745AA5" w:rsidRPr="00E9171D" w:rsidRDefault="00745AA5" w:rsidP="00E9171D">
            <w:pPr>
              <w:rPr>
                <w:color w:val="943634"/>
              </w:rPr>
            </w:pPr>
            <w:r w:rsidRPr="00E9171D">
              <w:rPr>
                <w:color w:val="984806" w:themeColor="accent6" w:themeShade="80"/>
              </w:rPr>
              <w:t>falls vorhanden, z.B. Maschinenring</w:t>
            </w:r>
          </w:p>
        </w:tc>
      </w:tr>
      <w:tr w:rsidR="00745AA5" w:rsidRPr="001C72EB" w:rsidTr="00A30A0B">
        <w:tc>
          <w:tcPr>
            <w:tcW w:w="5000" w:type="pct"/>
            <w:gridSpan w:val="3"/>
            <w:tcMar>
              <w:top w:w="57" w:type="dxa"/>
              <w:bottom w:w="57" w:type="dxa"/>
            </w:tcMar>
          </w:tcPr>
          <w:p w:rsidR="00745AA5" w:rsidRPr="001C72EB" w:rsidRDefault="00745AA5" w:rsidP="00FA51FD">
            <w:pPr>
              <w:rPr>
                <w:rFonts w:cs="Arial"/>
              </w:rPr>
            </w:pPr>
          </w:p>
        </w:tc>
      </w:tr>
    </w:tbl>
    <w:p w:rsidR="001C72EB" w:rsidRDefault="001C72EB" w:rsidP="001C72EB"/>
    <w:p w:rsidR="001C72EB" w:rsidRDefault="001C72EB" w:rsidP="001C72EB">
      <w:pPr>
        <w:rPr>
          <w:b/>
        </w:rPr>
      </w:pPr>
      <w:r w:rsidRPr="008F29CB">
        <w:rPr>
          <w:b/>
        </w:rPr>
        <w:t>Anhang: Finanzierungs- und Meilenstein-Tabelle</w:t>
      </w:r>
      <w:r w:rsidR="00FA51FD">
        <w:rPr>
          <w:b/>
        </w:rPr>
        <w:t>, Offerten etc.</w:t>
      </w:r>
    </w:p>
    <w:p w:rsidR="00E9759C" w:rsidRPr="008C03C8" w:rsidRDefault="001C72EB" w:rsidP="008C03C8">
      <w:pPr>
        <w:rPr>
          <w:b/>
        </w:rPr>
      </w:pPr>
      <w:r>
        <w:rPr>
          <w:color w:val="943634"/>
        </w:rPr>
        <w:t>Bitte separat ausfüllen</w:t>
      </w:r>
      <w:r w:rsidR="00FA51FD">
        <w:rPr>
          <w:color w:val="943634"/>
        </w:rPr>
        <w:t>, beilegen</w:t>
      </w:r>
    </w:p>
    <w:sectPr w:rsidR="00E9759C" w:rsidRPr="008C03C8">
      <w:headerReference w:type="even" r:id="rId10"/>
      <w:headerReference w:type="default" r:id="rId11"/>
      <w:headerReference w:type="first" r:id="rId12"/>
      <w:footerReference w:type="first" r:id="rId13"/>
      <w:pgSz w:w="11907" w:h="16840" w:code="9"/>
      <w:pgMar w:top="-1701" w:right="851" w:bottom="1021" w:left="1701" w:header="510" w:footer="99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89C" w:rsidRDefault="00B9389C">
      <w:r>
        <w:separator/>
      </w:r>
    </w:p>
    <w:p w:rsidR="00B9389C" w:rsidRDefault="00B9389C"/>
    <w:p w:rsidR="00B9389C" w:rsidRDefault="00B9389C"/>
  </w:endnote>
  <w:endnote w:type="continuationSeparator" w:id="0">
    <w:p w:rsidR="00B9389C" w:rsidRDefault="00B9389C">
      <w:r>
        <w:continuationSeparator/>
      </w:r>
    </w:p>
    <w:p w:rsidR="00B9389C" w:rsidRDefault="00B9389C"/>
    <w:p w:rsidR="00B9389C" w:rsidRDefault="00B938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">
    <w:altName w:val="Wingdings 2"/>
    <w:panose1 w:val="05020500000000000000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570" w:rsidRDefault="00730570" w:rsidP="00EE64C5">
    <w:pPr>
      <w:pStyle w:val="Fuzeile"/>
      <w:tabs>
        <w:tab w:val="clear" w:pos="4536"/>
        <w:tab w:val="clear" w:pos="9071"/>
        <w:tab w:val="right" w:pos="9356"/>
      </w:tabs>
    </w:pPr>
  </w:p>
  <w:p w:rsidR="00730570" w:rsidRDefault="00730570" w:rsidP="00EE64C5">
    <w:pPr>
      <w:pStyle w:val="Fuzeile"/>
      <w:tabs>
        <w:tab w:val="clear" w:pos="4536"/>
        <w:tab w:val="clear" w:pos="9071"/>
        <w:tab w:val="right" w:pos="9356"/>
      </w:tabs>
    </w:pPr>
    <w:r>
      <w:t>Formularversion Januar 2016</w:t>
    </w:r>
    <w:r>
      <w:tab/>
    </w:r>
    <w:r>
      <w:fldChar w:fldCharType="begin"/>
    </w:r>
    <w:r>
      <w:instrText xml:space="preserve"> IF </w:instrText>
    </w:r>
    <w:r>
      <w:fldChar w:fldCharType="begin"/>
    </w:r>
    <w:r>
      <w:instrText xml:space="preserve"> PAGE  \* MERGEFORMAT </w:instrText>
    </w:r>
    <w:r>
      <w:fldChar w:fldCharType="separate"/>
    </w:r>
    <w:r w:rsidR="00AB312C">
      <w:rPr>
        <w:noProof/>
      </w:rPr>
      <w:instrText>1</w:instrText>
    </w:r>
    <w:r>
      <w:fldChar w:fldCharType="end"/>
    </w:r>
    <w:r>
      <w:instrText xml:space="preserve"> = </w:instrText>
    </w:r>
    <w:fldSimple w:instr=" NUMPAGES  \* MERGEFORMAT ">
      <w:r w:rsidR="00AB312C">
        <w:rPr>
          <w:noProof/>
        </w:rPr>
        <w:instrText>5</w:instrText>
      </w:r>
    </w:fldSimple>
    <w:r>
      <w:instrText xml:space="preserve"> "</w:instrText>
    </w:r>
    <w:r>
      <w:sym w:font="Wingdings" w:char="F031"/>
    </w:r>
    <w:r>
      <w:instrText xml:space="preserve"> </w:instrText>
    </w:r>
    <w:fldSimple w:instr="FILENAME \* LOWER \* MERGEFORMAT ">
      <w:r>
        <w:rPr>
          <w:noProof/>
        </w:rPr>
        <w:instrText>vorlage_projektantrag_20160201</w:instrText>
      </w:r>
    </w:fldSimple>
    <w:r>
      <w:instrText xml:space="preserve">" \* MERGEFORMAT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89C" w:rsidRDefault="00B9389C">
      <w:r>
        <w:separator/>
      </w:r>
    </w:p>
    <w:p w:rsidR="00B9389C" w:rsidRDefault="00B9389C"/>
    <w:p w:rsidR="00B9389C" w:rsidRDefault="00B9389C"/>
  </w:footnote>
  <w:footnote w:type="continuationSeparator" w:id="0">
    <w:p w:rsidR="00B9389C" w:rsidRDefault="00B9389C">
      <w:r>
        <w:continuationSeparator/>
      </w:r>
    </w:p>
    <w:p w:rsidR="00B9389C" w:rsidRDefault="00B9389C"/>
    <w:p w:rsidR="00B9389C" w:rsidRDefault="00B9389C"/>
  </w:footnote>
  <w:footnote w:id="1">
    <w:p w:rsidR="00730570" w:rsidRDefault="00730570">
      <w:pPr>
        <w:pStyle w:val="Funotentext"/>
      </w:pPr>
      <w:r>
        <w:rPr>
          <w:rStyle w:val="Funotenzeichen"/>
        </w:rPr>
        <w:footnoteRef/>
      </w:r>
      <w:r>
        <w:t xml:space="preserve"> Anträge können erst eingereicht werden, nachdem der betreffende Projektvorschlag durch den Strateg</w:t>
      </w:r>
      <w:r>
        <w:t>i</w:t>
      </w:r>
      <w:r>
        <w:t>schen Ausschuss gutgeheissen worden ist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570" w:rsidRDefault="00730570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730570" w:rsidRDefault="00730570">
    <w:pPr>
      <w:pStyle w:val="Kopfzeile"/>
    </w:pPr>
  </w:p>
  <w:p w:rsidR="00730570" w:rsidRDefault="00730570"/>
  <w:p w:rsidR="00730570" w:rsidRDefault="0073057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570" w:rsidRDefault="00730570">
    <w:pPr>
      <w:pStyle w:val="Kopfzeile"/>
      <w:tabs>
        <w:tab w:val="clear" w:pos="4536"/>
        <w:tab w:val="clear" w:pos="9071"/>
      </w:tabs>
      <w:spacing w:before="360"/>
      <w:jc w:val="right"/>
      <w:rPr>
        <w:sz w:val="22"/>
      </w:rPr>
    </w:pPr>
    <w:r>
      <w:rPr>
        <w:sz w:val="22"/>
      </w:rPr>
      <w:fldChar w:fldCharType="begin"/>
    </w:r>
    <w:r>
      <w:rPr>
        <w:sz w:val="22"/>
      </w:rPr>
      <w:instrText xml:space="preserve"> PAGE  \* MERGEFORMAT </w:instrText>
    </w:r>
    <w:r>
      <w:rPr>
        <w:sz w:val="22"/>
      </w:rPr>
      <w:fldChar w:fldCharType="separate"/>
    </w:r>
    <w:r w:rsidR="00AB312C">
      <w:rPr>
        <w:noProof/>
        <w:sz w:val="22"/>
      </w:rPr>
      <w:t>2</w:t>
    </w:r>
    <w:r>
      <w:rPr>
        <w:sz w:val="22"/>
      </w:rPr>
      <w:fldChar w:fldCharType="end"/>
    </w:r>
  </w:p>
  <w:p w:rsidR="00730570" w:rsidRDefault="00730570"/>
  <w:p w:rsidR="00730570" w:rsidRDefault="0073057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69"/>
      <w:gridCol w:w="1134"/>
      <w:gridCol w:w="4111"/>
    </w:tblGrid>
    <w:tr w:rsidR="00730570">
      <w:trPr>
        <w:trHeight w:hRule="exact" w:val="2155"/>
      </w:trPr>
      <w:tc>
        <w:tcPr>
          <w:tcW w:w="3969" w:type="dxa"/>
        </w:tcPr>
        <w:p w:rsidR="00730570" w:rsidRDefault="00730570">
          <w:pPr>
            <w:rPr>
              <w:b/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C3F2C59" wp14:editId="6E94FE03">
                <wp:simplePos x="0" y="0"/>
                <wp:positionH relativeFrom="column">
                  <wp:posOffset>-562965</wp:posOffset>
                </wp:positionH>
                <wp:positionV relativeFrom="paragraph">
                  <wp:posOffset>11290</wp:posOffset>
                </wp:positionV>
                <wp:extent cx="2953512" cy="454152"/>
                <wp:effectExtent l="0" t="0" r="0" b="3175"/>
                <wp:wrapNone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R_Logo_2015_dunkelgrau_82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3512" cy="4541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34" w:type="dxa"/>
        </w:tcPr>
        <w:p w:rsidR="00730570" w:rsidRDefault="00730570">
          <w:pPr>
            <w:pStyle w:val="KopfWappen"/>
            <w:framePr w:hSpace="0" w:wrap="auto" w:vAnchor="margin" w:yAlign="inline"/>
          </w:pPr>
          <w:r>
            <w:t></w:t>
          </w:r>
          <w:r>
            <w:t></w:t>
          </w:r>
        </w:p>
      </w:tc>
      <w:tc>
        <w:tcPr>
          <w:tcW w:w="4111" w:type="dxa"/>
        </w:tcPr>
        <w:p w:rsidR="00730570" w:rsidRDefault="00730570" w:rsidP="00F6256C">
          <w:pPr>
            <w:pStyle w:val="KopfNormal"/>
            <w:pBdr>
              <w:top w:val="none" w:sz="0" w:space="0" w:color="auto"/>
              <w:bottom w:val="none" w:sz="0" w:space="0" w:color="auto"/>
              <w:between w:val="none" w:sz="0" w:space="0" w:color="auto"/>
            </w:pBdr>
            <w:spacing w:line="229" w:lineRule="exact"/>
          </w:pPr>
        </w:p>
      </w:tc>
    </w:tr>
    <w:tr w:rsidR="00730570" w:rsidRPr="0096169F">
      <w:trPr>
        <w:trHeight w:hRule="exact" w:val="2155"/>
      </w:trPr>
      <w:tc>
        <w:tcPr>
          <w:tcW w:w="3969" w:type="dxa"/>
        </w:tcPr>
        <w:p w:rsidR="00730570" w:rsidRDefault="00730570" w:rsidP="00EE64C5">
          <w:pPr>
            <w:pStyle w:val="KopfAdress"/>
            <w:tabs>
              <w:tab w:val="right" w:pos="2552"/>
            </w:tabs>
            <w:spacing w:after="0" w:line="180" w:lineRule="exact"/>
          </w:pPr>
          <w:r>
            <w:t>Landwirtschaftliches Zentrum Ebenrain</w:t>
          </w:r>
        </w:p>
        <w:p w:rsidR="00730570" w:rsidRDefault="00730570" w:rsidP="00EE64C5">
          <w:pPr>
            <w:pStyle w:val="KopfAdress"/>
            <w:tabs>
              <w:tab w:val="right" w:pos="2552"/>
            </w:tabs>
            <w:spacing w:after="0" w:line="180" w:lineRule="exact"/>
          </w:pPr>
          <w:r>
            <w:t>Franco Weibel, Dr.</w:t>
          </w:r>
        </w:p>
        <w:p w:rsidR="00730570" w:rsidRDefault="00730570" w:rsidP="00EE64C5">
          <w:pPr>
            <w:pStyle w:val="KopfAdress"/>
            <w:tabs>
              <w:tab w:val="right" w:pos="2253"/>
            </w:tabs>
            <w:spacing w:after="0" w:line="180" w:lineRule="exact"/>
          </w:pPr>
          <w:r>
            <w:t>Koordinator Wirtschaftsförderprogramm</w:t>
          </w:r>
        </w:p>
        <w:p w:rsidR="00730570" w:rsidRDefault="00730570" w:rsidP="00EE64C5">
          <w:pPr>
            <w:pStyle w:val="KopfAdress"/>
            <w:tabs>
              <w:tab w:val="right" w:pos="2253"/>
            </w:tabs>
            <w:spacing w:after="0" w:line="180" w:lineRule="exact"/>
          </w:pPr>
          <w:r>
            <w:t>Baselbieter Spezialkulturen</w:t>
          </w:r>
        </w:p>
        <w:p w:rsidR="00730570" w:rsidRDefault="00730570" w:rsidP="00EE64C5">
          <w:pPr>
            <w:pStyle w:val="KopfAdress"/>
            <w:tabs>
              <w:tab w:val="right" w:pos="2253"/>
            </w:tabs>
            <w:spacing w:after="0" w:line="180" w:lineRule="exact"/>
          </w:pPr>
        </w:p>
        <w:p w:rsidR="00730570" w:rsidRDefault="00730570" w:rsidP="00EE64C5">
          <w:pPr>
            <w:pStyle w:val="KopfAdress"/>
            <w:tabs>
              <w:tab w:val="right" w:pos="2552"/>
            </w:tabs>
            <w:spacing w:after="0" w:line="180" w:lineRule="exact"/>
          </w:pPr>
          <w:r>
            <w:t>Ebenrainweg 27,</w:t>
          </w:r>
          <w:r>
            <w:tab/>
            <w:t xml:space="preserve"> 4450 Sissach</w:t>
          </w:r>
        </w:p>
        <w:p w:rsidR="00730570" w:rsidRDefault="00730570" w:rsidP="00EE64C5">
          <w:pPr>
            <w:pStyle w:val="KopfAdress"/>
            <w:tabs>
              <w:tab w:val="right" w:pos="2552"/>
            </w:tabs>
            <w:spacing w:after="0" w:line="180" w:lineRule="exact"/>
          </w:pPr>
          <w:r>
            <w:t xml:space="preserve">Telefon </w:t>
          </w:r>
          <w:r>
            <w:tab/>
            <w:t>061 552 21 46</w:t>
          </w:r>
        </w:p>
        <w:p w:rsidR="00730570" w:rsidRPr="0096169F" w:rsidRDefault="00730570" w:rsidP="00EE64C5">
          <w:pPr>
            <w:pStyle w:val="KopfAdress"/>
            <w:tabs>
              <w:tab w:val="right" w:pos="2552"/>
            </w:tabs>
            <w:spacing w:after="0" w:line="180" w:lineRule="exact"/>
          </w:pPr>
          <w:r>
            <w:t>e-mail</w:t>
          </w:r>
          <w:r>
            <w:tab/>
            <w:t>franco.weibel@bl.ch</w:t>
          </w:r>
        </w:p>
      </w:tc>
      <w:tc>
        <w:tcPr>
          <w:tcW w:w="1134" w:type="dxa"/>
        </w:tcPr>
        <w:p w:rsidR="00730570" w:rsidRPr="0096169F" w:rsidRDefault="00730570">
          <w:pPr>
            <w:rPr>
              <w:sz w:val="16"/>
            </w:rPr>
          </w:pPr>
        </w:p>
      </w:tc>
      <w:tc>
        <w:tcPr>
          <w:tcW w:w="4111" w:type="dxa"/>
        </w:tcPr>
        <w:p w:rsidR="00730570" w:rsidRPr="0096169F" w:rsidRDefault="00730570">
          <w:pPr>
            <w:rPr>
              <w:sz w:val="16"/>
            </w:rPr>
          </w:pPr>
        </w:p>
      </w:tc>
    </w:tr>
  </w:tbl>
  <w:p w:rsidR="00730570" w:rsidRPr="0096169F" w:rsidRDefault="0073057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891"/>
    <w:multiLevelType w:val="multilevel"/>
    <w:tmpl w:val="FB0699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7F01B9"/>
    <w:multiLevelType w:val="hybridMultilevel"/>
    <w:tmpl w:val="61FC6226"/>
    <w:lvl w:ilvl="0" w:tplc="D068A7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D02B8"/>
    <w:multiLevelType w:val="hybridMultilevel"/>
    <w:tmpl w:val="FB06992A"/>
    <w:lvl w:ilvl="0" w:tplc="7CBEE6A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A91231"/>
    <w:multiLevelType w:val="multilevel"/>
    <w:tmpl w:val="D5BE7F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7501C8"/>
    <w:multiLevelType w:val="hybridMultilevel"/>
    <w:tmpl w:val="635888CA"/>
    <w:lvl w:ilvl="0" w:tplc="8306F50A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F24B66"/>
    <w:multiLevelType w:val="multilevel"/>
    <w:tmpl w:val="635888CA"/>
    <w:numStyleLink w:val="Aufzhlung"/>
  </w:abstractNum>
  <w:abstractNum w:abstractNumId="6">
    <w:nsid w:val="329D6763"/>
    <w:multiLevelType w:val="hybridMultilevel"/>
    <w:tmpl w:val="1CD0A960"/>
    <w:lvl w:ilvl="0" w:tplc="65BC6A9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6C695C"/>
    <w:multiLevelType w:val="multilevel"/>
    <w:tmpl w:val="635888CA"/>
    <w:numStyleLink w:val="Aufzhlung"/>
  </w:abstractNum>
  <w:abstractNum w:abstractNumId="8">
    <w:nsid w:val="4B455A12"/>
    <w:multiLevelType w:val="multilevel"/>
    <w:tmpl w:val="635888CA"/>
    <w:styleLink w:val="Aufzhlung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5900FC"/>
    <w:multiLevelType w:val="hybridMultilevel"/>
    <w:tmpl w:val="D5BE7F4A"/>
    <w:lvl w:ilvl="0" w:tplc="E6FAA4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EC01FC"/>
    <w:multiLevelType w:val="hybridMultilevel"/>
    <w:tmpl w:val="5E6A72F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ED1BF1"/>
    <w:multiLevelType w:val="hybridMultilevel"/>
    <w:tmpl w:val="4A006430"/>
    <w:lvl w:ilvl="0" w:tplc="93E891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0"/>
  </w:num>
  <w:num w:numId="10">
    <w:abstractNumId w:val="6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intFractionalCharacterWidth/>
  <w:embedSystemFonts/>
  <w:hideGrammaticalErrors/>
  <w:activeWritingStyle w:appName="MSWord" w:lang="de-CH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autoHyphenation/>
  <w:hyphenationZone w:val="142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2EB"/>
    <w:rsid w:val="00015B84"/>
    <w:rsid w:val="00041221"/>
    <w:rsid w:val="000735C6"/>
    <w:rsid w:val="00080F6B"/>
    <w:rsid w:val="000B2FA3"/>
    <w:rsid w:val="000D02FB"/>
    <w:rsid w:val="00105620"/>
    <w:rsid w:val="00105F1D"/>
    <w:rsid w:val="0012758B"/>
    <w:rsid w:val="00151FF0"/>
    <w:rsid w:val="001B2DAF"/>
    <w:rsid w:val="001C72EB"/>
    <w:rsid w:val="001D38F7"/>
    <w:rsid w:val="002107FE"/>
    <w:rsid w:val="00211900"/>
    <w:rsid w:val="00231931"/>
    <w:rsid w:val="002512B1"/>
    <w:rsid w:val="002633AC"/>
    <w:rsid w:val="002B6FEC"/>
    <w:rsid w:val="002C3D15"/>
    <w:rsid w:val="00321824"/>
    <w:rsid w:val="00321F13"/>
    <w:rsid w:val="0032241F"/>
    <w:rsid w:val="0037746A"/>
    <w:rsid w:val="003A2E23"/>
    <w:rsid w:val="003E1E2E"/>
    <w:rsid w:val="0041716E"/>
    <w:rsid w:val="00431421"/>
    <w:rsid w:val="00456745"/>
    <w:rsid w:val="00474193"/>
    <w:rsid w:val="00477A52"/>
    <w:rsid w:val="00490B19"/>
    <w:rsid w:val="004A428C"/>
    <w:rsid w:val="004A624C"/>
    <w:rsid w:val="004B6833"/>
    <w:rsid w:val="004C3807"/>
    <w:rsid w:val="004D0A33"/>
    <w:rsid w:val="004D7F99"/>
    <w:rsid w:val="004F6ECC"/>
    <w:rsid w:val="005051AD"/>
    <w:rsid w:val="00505930"/>
    <w:rsid w:val="00530AFF"/>
    <w:rsid w:val="00542BB5"/>
    <w:rsid w:val="00556A1A"/>
    <w:rsid w:val="0056457D"/>
    <w:rsid w:val="00587A87"/>
    <w:rsid w:val="005A1234"/>
    <w:rsid w:val="005B4A22"/>
    <w:rsid w:val="005D51CF"/>
    <w:rsid w:val="005F2012"/>
    <w:rsid w:val="006015C5"/>
    <w:rsid w:val="00664FE2"/>
    <w:rsid w:val="00667067"/>
    <w:rsid w:val="00675A15"/>
    <w:rsid w:val="006B007D"/>
    <w:rsid w:val="006B2064"/>
    <w:rsid w:val="006C7C4C"/>
    <w:rsid w:val="006D52DA"/>
    <w:rsid w:val="006E3230"/>
    <w:rsid w:val="006F229D"/>
    <w:rsid w:val="00721005"/>
    <w:rsid w:val="00730570"/>
    <w:rsid w:val="00745AA5"/>
    <w:rsid w:val="0079107A"/>
    <w:rsid w:val="007A747F"/>
    <w:rsid w:val="00805D1F"/>
    <w:rsid w:val="00806A15"/>
    <w:rsid w:val="00806B18"/>
    <w:rsid w:val="008320CB"/>
    <w:rsid w:val="00834E6A"/>
    <w:rsid w:val="008450E6"/>
    <w:rsid w:val="0084542F"/>
    <w:rsid w:val="00851C96"/>
    <w:rsid w:val="008A1597"/>
    <w:rsid w:val="008C03C8"/>
    <w:rsid w:val="008C59C0"/>
    <w:rsid w:val="008D5623"/>
    <w:rsid w:val="0096169F"/>
    <w:rsid w:val="009633D0"/>
    <w:rsid w:val="00990D28"/>
    <w:rsid w:val="009A3687"/>
    <w:rsid w:val="009C076B"/>
    <w:rsid w:val="009D3B10"/>
    <w:rsid w:val="009E461E"/>
    <w:rsid w:val="00A0712B"/>
    <w:rsid w:val="00A30A0B"/>
    <w:rsid w:val="00A348E8"/>
    <w:rsid w:val="00A40945"/>
    <w:rsid w:val="00A51EC5"/>
    <w:rsid w:val="00A62021"/>
    <w:rsid w:val="00A716A3"/>
    <w:rsid w:val="00A87D6A"/>
    <w:rsid w:val="00A90AA3"/>
    <w:rsid w:val="00AB312C"/>
    <w:rsid w:val="00B22CC9"/>
    <w:rsid w:val="00B47828"/>
    <w:rsid w:val="00B5682A"/>
    <w:rsid w:val="00B9389C"/>
    <w:rsid w:val="00BC7699"/>
    <w:rsid w:val="00BE27BD"/>
    <w:rsid w:val="00BE3A9C"/>
    <w:rsid w:val="00BF0B57"/>
    <w:rsid w:val="00BF373B"/>
    <w:rsid w:val="00C07E69"/>
    <w:rsid w:val="00C126B4"/>
    <w:rsid w:val="00C258F4"/>
    <w:rsid w:val="00C750A4"/>
    <w:rsid w:val="00C84297"/>
    <w:rsid w:val="00C84E51"/>
    <w:rsid w:val="00CA1907"/>
    <w:rsid w:val="00CB6361"/>
    <w:rsid w:val="00CC2351"/>
    <w:rsid w:val="00CE5B99"/>
    <w:rsid w:val="00CF4CC1"/>
    <w:rsid w:val="00D0601C"/>
    <w:rsid w:val="00D506D8"/>
    <w:rsid w:val="00D67C4D"/>
    <w:rsid w:val="00D67D2E"/>
    <w:rsid w:val="00D718C3"/>
    <w:rsid w:val="00DF0285"/>
    <w:rsid w:val="00E0683B"/>
    <w:rsid w:val="00E3605D"/>
    <w:rsid w:val="00E81439"/>
    <w:rsid w:val="00E84425"/>
    <w:rsid w:val="00E85F2A"/>
    <w:rsid w:val="00E9171D"/>
    <w:rsid w:val="00E932FF"/>
    <w:rsid w:val="00E9759C"/>
    <w:rsid w:val="00EA22A2"/>
    <w:rsid w:val="00EA6F47"/>
    <w:rsid w:val="00EC179D"/>
    <w:rsid w:val="00EC4AB2"/>
    <w:rsid w:val="00EC62E7"/>
    <w:rsid w:val="00ED72A0"/>
    <w:rsid w:val="00EE64C5"/>
    <w:rsid w:val="00F062CB"/>
    <w:rsid w:val="00F52E7C"/>
    <w:rsid w:val="00F613B7"/>
    <w:rsid w:val="00F6256C"/>
    <w:rsid w:val="00F70C4A"/>
    <w:rsid w:val="00FA51FD"/>
    <w:rsid w:val="00FC164F"/>
    <w:rsid w:val="00FE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after="240"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Standard"/>
    <w:qFormat/>
    <w:rsid w:val="00C84E51"/>
    <w:pPr>
      <w:keepNext/>
      <w:spacing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after="60"/>
      <w:outlineLvl w:val="2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C84E51"/>
    <w:pPr>
      <w:tabs>
        <w:tab w:val="center" w:pos="4536"/>
        <w:tab w:val="right" w:pos="9071"/>
      </w:tabs>
    </w:pPr>
    <w:rPr>
      <w:sz w:val="16"/>
    </w:rPr>
  </w:style>
  <w:style w:type="paragraph" w:styleId="Kopfzeile">
    <w:name w:val="header"/>
    <w:basedOn w:val="Fuzeile"/>
  </w:style>
  <w:style w:type="character" w:styleId="IntensiveHervorhebung">
    <w:name w:val="Intense Emphasis"/>
    <w:uiPriority w:val="21"/>
    <w:qFormat/>
    <w:rsid w:val="0084542F"/>
    <w:rPr>
      <w:b/>
      <w:bCs/>
      <w:i/>
      <w:iCs/>
      <w:color w:val="auto"/>
    </w:rPr>
  </w:style>
  <w:style w:type="paragraph" w:customStyle="1" w:styleId="KopfFett">
    <w:name w:val="KopfFett"/>
    <w:pPr>
      <w:pBdr>
        <w:top w:val="single" w:sz="6" w:space="1" w:color="auto"/>
        <w:bottom w:val="single" w:sz="6" w:space="1" w:color="auto"/>
        <w:between w:val="single" w:sz="6" w:space="1" w:color="auto"/>
      </w:pBdr>
      <w:spacing w:line="227" w:lineRule="exact"/>
    </w:pPr>
    <w:rPr>
      <w:rFonts w:ascii="Arial" w:hAnsi="Arial"/>
      <w:b/>
      <w:noProof/>
      <w:spacing w:val="4"/>
    </w:rPr>
  </w:style>
  <w:style w:type="paragraph" w:customStyle="1" w:styleId="KopfNormal">
    <w:name w:val="KopfNormal"/>
    <w:pPr>
      <w:pBdr>
        <w:top w:val="single" w:sz="6" w:space="1" w:color="auto"/>
        <w:bottom w:val="single" w:sz="6" w:space="1" w:color="auto"/>
        <w:between w:val="single" w:sz="6" w:space="1" w:color="auto"/>
      </w:pBdr>
      <w:spacing w:line="227" w:lineRule="exact"/>
    </w:pPr>
    <w:rPr>
      <w:rFonts w:ascii="Arial" w:hAnsi="Arial"/>
      <w:noProof/>
    </w:rPr>
  </w:style>
  <w:style w:type="paragraph" w:customStyle="1" w:styleId="KopfAdress">
    <w:name w:val="KopfAdress"/>
    <w:pPr>
      <w:spacing w:after="60"/>
    </w:pPr>
    <w:rPr>
      <w:rFonts w:ascii="Arial" w:hAnsi="Arial"/>
      <w:noProof/>
      <w:sz w:val="16"/>
    </w:rPr>
  </w:style>
  <w:style w:type="paragraph" w:styleId="Sprechblasentext">
    <w:name w:val="Balloon Text"/>
    <w:basedOn w:val="Standard"/>
    <w:semiHidden/>
    <w:rsid w:val="00F062CB"/>
    <w:rPr>
      <w:rFonts w:ascii="Tahoma" w:hAnsi="Tahoma" w:cs="Tahoma"/>
      <w:sz w:val="16"/>
      <w:szCs w:val="16"/>
    </w:rPr>
  </w:style>
  <w:style w:type="paragraph" w:customStyle="1" w:styleId="KopfWappen">
    <w:name w:val="KopfWappen"/>
    <w:pPr>
      <w:framePr w:hSpace="142" w:wrap="around" w:vAnchor="text" w:hAnchor="text" w:y="1" w:anchorLock="1"/>
    </w:pPr>
    <w:rPr>
      <w:rFonts w:ascii="BL" w:hAnsi="BL"/>
      <w:noProof/>
      <w:sz w:val="116"/>
    </w:rPr>
  </w:style>
  <w:style w:type="character" w:styleId="Seitenzahl">
    <w:name w:val="page number"/>
    <w:basedOn w:val="Absatz-Standardschriftart"/>
  </w:style>
  <w:style w:type="numbering" w:customStyle="1" w:styleId="Aufzhlung">
    <w:name w:val="Aufzählung"/>
    <w:basedOn w:val="KeineListe"/>
    <w:rsid w:val="00C84E51"/>
    <w:pPr>
      <w:numPr>
        <w:numId w:val="6"/>
      </w:numPr>
    </w:pPr>
  </w:style>
  <w:style w:type="paragraph" w:styleId="Titel">
    <w:name w:val="Title"/>
    <w:basedOn w:val="Standard"/>
    <w:next w:val="Standard"/>
    <w:link w:val="TitelZchn"/>
    <w:qFormat/>
    <w:rsid w:val="0084542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84542F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qFormat/>
    <w:rsid w:val="0084542F"/>
    <w:pPr>
      <w:spacing w:after="60"/>
      <w:jc w:val="center"/>
      <w:outlineLvl w:val="1"/>
    </w:pPr>
    <w:rPr>
      <w:sz w:val="24"/>
      <w:szCs w:val="24"/>
    </w:rPr>
  </w:style>
  <w:style w:type="character" w:customStyle="1" w:styleId="UntertitelZchn">
    <w:name w:val="Untertitel Zchn"/>
    <w:link w:val="Untertitel"/>
    <w:rsid w:val="0084542F"/>
    <w:rPr>
      <w:rFonts w:ascii="Arial" w:eastAsia="Times New Roman" w:hAnsi="Arial" w:cs="Times New Roman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3605D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link w:val="IntensivesZitat"/>
    <w:uiPriority w:val="30"/>
    <w:rsid w:val="00E3605D"/>
    <w:rPr>
      <w:rFonts w:ascii="Arial" w:hAnsi="Arial"/>
      <w:b/>
      <w:bCs/>
      <w:i/>
      <w:iCs/>
      <w:sz w:val="22"/>
    </w:rPr>
  </w:style>
  <w:style w:type="character" w:styleId="SchwacherVerweis">
    <w:name w:val="Subtle Reference"/>
    <w:uiPriority w:val="31"/>
    <w:qFormat/>
    <w:rsid w:val="0084542F"/>
    <w:rPr>
      <w:smallCaps/>
      <w:color w:val="auto"/>
      <w:u w:val="single"/>
    </w:rPr>
  </w:style>
  <w:style w:type="character" w:styleId="IntensiverVerweis">
    <w:name w:val="Intense Reference"/>
    <w:uiPriority w:val="32"/>
    <w:qFormat/>
    <w:rsid w:val="0084542F"/>
    <w:rPr>
      <w:b/>
      <w:bCs/>
      <w:smallCaps/>
      <w:color w:val="auto"/>
      <w:spacing w:val="5"/>
      <w:u w:val="single"/>
    </w:rPr>
  </w:style>
  <w:style w:type="paragraph" w:customStyle="1" w:styleId="Absatzlaline">
    <w:name w:val="Absatz à la line"/>
    <w:basedOn w:val="Standard"/>
    <w:rsid w:val="001C72EB"/>
    <w:pPr>
      <w:spacing w:line="312" w:lineRule="atLeast"/>
      <w:jc w:val="both"/>
    </w:pPr>
    <w:rPr>
      <w:lang w:eastAsia="en-US"/>
    </w:rPr>
  </w:style>
  <w:style w:type="paragraph" w:styleId="Funotentext">
    <w:name w:val="footnote text"/>
    <w:basedOn w:val="Standard"/>
    <w:link w:val="FunotentextZchn"/>
    <w:rsid w:val="0037746A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37746A"/>
    <w:rPr>
      <w:rFonts w:ascii="Arial" w:hAnsi="Arial"/>
    </w:rPr>
  </w:style>
  <w:style w:type="character" w:styleId="Funotenzeichen">
    <w:name w:val="footnote reference"/>
    <w:basedOn w:val="Absatz-Standardschriftart"/>
    <w:rsid w:val="0037746A"/>
    <w:rPr>
      <w:vertAlign w:val="superscript"/>
    </w:rPr>
  </w:style>
  <w:style w:type="character" w:styleId="Hyperlink">
    <w:name w:val="Hyperlink"/>
    <w:basedOn w:val="Absatz-Standardschriftart"/>
    <w:rsid w:val="00105F1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C3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after="240"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Standard"/>
    <w:qFormat/>
    <w:rsid w:val="00C84E51"/>
    <w:pPr>
      <w:keepNext/>
      <w:spacing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after="60"/>
      <w:outlineLvl w:val="2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C84E51"/>
    <w:pPr>
      <w:tabs>
        <w:tab w:val="center" w:pos="4536"/>
        <w:tab w:val="right" w:pos="9071"/>
      </w:tabs>
    </w:pPr>
    <w:rPr>
      <w:sz w:val="16"/>
    </w:rPr>
  </w:style>
  <w:style w:type="paragraph" w:styleId="Kopfzeile">
    <w:name w:val="header"/>
    <w:basedOn w:val="Fuzeile"/>
  </w:style>
  <w:style w:type="character" w:styleId="IntensiveHervorhebung">
    <w:name w:val="Intense Emphasis"/>
    <w:uiPriority w:val="21"/>
    <w:qFormat/>
    <w:rsid w:val="0084542F"/>
    <w:rPr>
      <w:b/>
      <w:bCs/>
      <w:i/>
      <w:iCs/>
      <w:color w:val="auto"/>
    </w:rPr>
  </w:style>
  <w:style w:type="paragraph" w:customStyle="1" w:styleId="KopfFett">
    <w:name w:val="KopfFett"/>
    <w:pPr>
      <w:pBdr>
        <w:top w:val="single" w:sz="6" w:space="1" w:color="auto"/>
        <w:bottom w:val="single" w:sz="6" w:space="1" w:color="auto"/>
        <w:between w:val="single" w:sz="6" w:space="1" w:color="auto"/>
      </w:pBdr>
      <w:spacing w:line="227" w:lineRule="exact"/>
    </w:pPr>
    <w:rPr>
      <w:rFonts w:ascii="Arial" w:hAnsi="Arial"/>
      <w:b/>
      <w:noProof/>
      <w:spacing w:val="4"/>
    </w:rPr>
  </w:style>
  <w:style w:type="paragraph" w:customStyle="1" w:styleId="KopfNormal">
    <w:name w:val="KopfNormal"/>
    <w:pPr>
      <w:pBdr>
        <w:top w:val="single" w:sz="6" w:space="1" w:color="auto"/>
        <w:bottom w:val="single" w:sz="6" w:space="1" w:color="auto"/>
        <w:between w:val="single" w:sz="6" w:space="1" w:color="auto"/>
      </w:pBdr>
      <w:spacing w:line="227" w:lineRule="exact"/>
    </w:pPr>
    <w:rPr>
      <w:rFonts w:ascii="Arial" w:hAnsi="Arial"/>
      <w:noProof/>
    </w:rPr>
  </w:style>
  <w:style w:type="paragraph" w:customStyle="1" w:styleId="KopfAdress">
    <w:name w:val="KopfAdress"/>
    <w:pPr>
      <w:spacing w:after="60"/>
    </w:pPr>
    <w:rPr>
      <w:rFonts w:ascii="Arial" w:hAnsi="Arial"/>
      <w:noProof/>
      <w:sz w:val="16"/>
    </w:rPr>
  </w:style>
  <w:style w:type="paragraph" w:styleId="Sprechblasentext">
    <w:name w:val="Balloon Text"/>
    <w:basedOn w:val="Standard"/>
    <w:semiHidden/>
    <w:rsid w:val="00F062CB"/>
    <w:rPr>
      <w:rFonts w:ascii="Tahoma" w:hAnsi="Tahoma" w:cs="Tahoma"/>
      <w:sz w:val="16"/>
      <w:szCs w:val="16"/>
    </w:rPr>
  </w:style>
  <w:style w:type="paragraph" w:customStyle="1" w:styleId="KopfWappen">
    <w:name w:val="KopfWappen"/>
    <w:pPr>
      <w:framePr w:hSpace="142" w:wrap="around" w:vAnchor="text" w:hAnchor="text" w:y="1" w:anchorLock="1"/>
    </w:pPr>
    <w:rPr>
      <w:rFonts w:ascii="BL" w:hAnsi="BL"/>
      <w:noProof/>
      <w:sz w:val="116"/>
    </w:rPr>
  </w:style>
  <w:style w:type="character" w:styleId="Seitenzahl">
    <w:name w:val="page number"/>
    <w:basedOn w:val="Absatz-Standardschriftart"/>
  </w:style>
  <w:style w:type="numbering" w:customStyle="1" w:styleId="Aufzhlung">
    <w:name w:val="Aufzählung"/>
    <w:basedOn w:val="KeineListe"/>
    <w:rsid w:val="00C84E51"/>
    <w:pPr>
      <w:numPr>
        <w:numId w:val="6"/>
      </w:numPr>
    </w:pPr>
  </w:style>
  <w:style w:type="paragraph" w:styleId="Titel">
    <w:name w:val="Title"/>
    <w:basedOn w:val="Standard"/>
    <w:next w:val="Standard"/>
    <w:link w:val="TitelZchn"/>
    <w:qFormat/>
    <w:rsid w:val="0084542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84542F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qFormat/>
    <w:rsid w:val="0084542F"/>
    <w:pPr>
      <w:spacing w:after="60"/>
      <w:jc w:val="center"/>
      <w:outlineLvl w:val="1"/>
    </w:pPr>
    <w:rPr>
      <w:sz w:val="24"/>
      <w:szCs w:val="24"/>
    </w:rPr>
  </w:style>
  <w:style w:type="character" w:customStyle="1" w:styleId="UntertitelZchn">
    <w:name w:val="Untertitel Zchn"/>
    <w:link w:val="Untertitel"/>
    <w:rsid w:val="0084542F"/>
    <w:rPr>
      <w:rFonts w:ascii="Arial" w:eastAsia="Times New Roman" w:hAnsi="Arial" w:cs="Times New Roman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3605D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link w:val="IntensivesZitat"/>
    <w:uiPriority w:val="30"/>
    <w:rsid w:val="00E3605D"/>
    <w:rPr>
      <w:rFonts w:ascii="Arial" w:hAnsi="Arial"/>
      <w:b/>
      <w:bCs/>
      <w:i/>
      <w:iCs/>
      <w:sz w:val="22"/>
    </w:rPr>
  </w:style>
  <w:style w:type="character" w:styleId="SchwacherVerweis">
    <w:name w:val="Subtle Reference"/>
    <w:uiPriority w:val="31"/>
    <w:qFormat/>
    <w:rsid w:val="0084542F"/>
    <w:rPr>
      <w:smallCaps/>
      <w:color w:val="auto"/>
      <w:u w:val="single"/>
    </w:rPr>
  </w:style>
  <w:style w:type="character" w:styleId="IntensiverVerweis">
    <w:name w:val="Intense Reference"/>
    <w:uiPriority w:val="32"/>
    <w:qFormat/>
    <w:rsid w:val="0084542F"/>
    <w:rPr>
      <w:b/>
      <w:bCs/>
      <w:smallCaps/>
      <w:color w:val="auto"/>
      <w:spacing w:val="5"/>
      <w:u w:val="single"/>
    </w:rPr>
  </w:style>
  <w:style w:type="paragraph" w:customStyle="1" w:styleId="Absatzlaline">
    <w:name w:val="Absatz à la line"/>
    <w:basedOn w:val="Standard"/>
    <w:rsid w:val="001C72EB"/>
    <w:pPr>
      <w:spacing w:line="312" w:lineRule="atLeast"/>
      <w:jc w:val="both"/>
    </w:pPr>
    <w:rPr>
      <w:lang w:eastAsia="en-US"/>
    </w:rPr>
  </w:style>
  <w:style w:type="paragraph" w:styleId="Funotentext">
    <w:name w:val="footnote text"/>
    <w:basedOn w:val="Standard"/>
    <w:link w:val="FunotentextZchn"/>
    <w:rsid w:val="0037746A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37746A"/>
    <w:rPr>
      <w:rFonts w:ascii="Arial" w:hAnsi="Arial"/>
    </w:rPr>
  </w:style>
  <w:style w:type="character" w:styleId="Funotenzeichen">
    <w:name w:val="footnote reference"/>
    <w:basedOn w:val="Absatz-Standardschriftart"/>
    <w:rsid w:val="0037746A"/>
    <w:rPr>
      <w:vertAlign w:val="superscript"/>
    </w:rPr>
  </w:style>
  <w:style w:type="character" w:styleId="Hyperlink">
    <w:name w:val="Hyperlink"/>
    <w:basedOn w:val="Absatz-Standardschriftart"/>
    <w:rsid w:val="00105F1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C3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ranco.weibel@bl.ch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77B98-60FD-4A4B-AFC7-73BAB1881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E0F4D7B4.dotm</Template>
  <TotalTime>0</TotalTime>
  <Pages>5</Pages>
  <Words>1466</Words>
  <Characters>10264</Characters>
  <Application>Microsoft Office Word</Application>
  <DocSecurity>4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Landw. Zentrum Ebenrain</Company>
  <LinksUpToDate>false</LinksUpToDate>
  <CharactersWithSpaces>11707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Hug, Isabelle VGD</dc:creator>
  <cp:lastModifiedBy>LZE, Allgemein3 VGD</cp:lastModifiedBy>
  <cp:revision>2</cp:revision>
  <cp:lastPrinted>2014-11-04T12:50:00Z</cp:lastPrinted>
  <dcterms:created xsi:type="dcterms:W3CDTF">2017-02-10T15:25:00Z</dcterms:created>
  <dcterms:modified xsi:type="dcterms:W3CDTF">2017-02-10T15:25:00Z</dcterms:modified>
</cp:coreProperties>
</file>