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29" w:rsidRPr="00A97D29" w:rsidRDefault="004851A2" w:rsidP="008D5181">
      <w:pPr>
        <w:spacing w:after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RICHTLINIEN PROJEKTFÖRDERUNG BASEL-LANDSCHAFT</w:t>
      </w:r>
    </w:p>
    <w:p w:rsidR="001836F5" w:rsidRPr="000F424F" w:rsidRDefault="009633F8" w:rsidP="008D5181">
      <w:pPr>
        <w:spacing w:after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Ausschreibung 2020</w:t>
      </w:r>
    </w:p>
    <w:p w:rsidR="00A97D29" w:rsidRDefault="00A97D29" w:rsidP="008D5181">
      <w:pPr>
        <w:spacing w:after="0"/>
        <w:rPr>
          <w:rFonts w:cs="Arial"/>
          <w:color w:val="000000"/>
          <w:sz w:val="24"/>
          <w:szCs w:val="24"/>
        </w:rPr>
      </w:pPr>
    </w:p>
    <w:p w:rsidR="000F424F" w:rsidRPr="000D6D10" w:rsidRDefault="000F424F" w:rsidP="008D5181">
      <w:pPr>
        <w:tabs>
          <w:tab w:val="left" w:pos="2055"/>
        </w:tabs>
        <w:rPr>
          <w:rFonts w:cs="Arial"/>
          <w:color w:val="000000"/>
          <w:sz w:val="22"/>
        </w:rPr>
      </w:pPr>
      <w:r w:rsidRPr="000D6D10">
        <w:rPr>
          <w:rFonts w:cs="Arial"/>
          <w:color w:val="FF0000"/>
          <w:sz w:val="22"/>
          <w:u w:val="single"/>
        </w:rPr>
        <w:t>ALLGEMEINES</w:t>
      </w:r>
    </w:p>
    <w:p w:rsidR="000F424F" w:rsidRDefault="000F424F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Der Fachbereich Integration unterstützt im Rahmen des kantonalen Integrationsprogramms</w:t>
      </w:r>
      <w:r w:rsidR="00907829">
        <w:rPr>
          <w:rFonts w:cs="Arial"/>
          <w:color w:val="000000"/>
          <w:sz w:val="22"/>
        </w:rPr>
        <w:t xml:space="preserve"> 2018-2021</w:t>
      </w:r>
      <w:r w:rsidRPr="000D6D10">
        <w:rPr>
          <w:rFonts w:cs="Arial"/>
          <w:color w:val="000000"/>
          <w:sz w:val="22"/>
        </w:rPr>
        <w:t xml:space="preserve"> </w:t>
      </w:r>
      <w:r w:rsidR="00907829">
        <w:rPr>
          <w:rFonts w:cs="Arial"/>
          <w:color w:val="000000"/>
          <w:sz w:val="22"/>
        </w:rPr>
        <w:t>(</w:t>
      </w:r>
      <w:r w:rsidRPr="000D6D10">
        <w:rPr>
          <w:rFonts w:cs="Arial"/>
          <w:color w:val="000000"/>
          <w:sz w:val="22"/>
        </w:rPr>
        <w:t xml:space="preserve">KIP </w:t>
      </w:r>
      <w:r w:rsidR="00907829">
        <w:rPr>
          <w:rFonts w:cs="Arial"/>
          <w:color w:val="000000"/>
          <w:sz w:val="22"/>
        </w:rPr>
        <w:t xml:space="preserve">2) </w:t>
      </w:r>
      <w:r w:rsidRPr="000D6D10">
        <w:rPr>
          <w:rFonts w:cs="Arial"/>
          <w:color w:val="000000"/>
          <w:sz w:val="22"/>
        </w:rPr>
        <w:t>Projek</w:t>
      </w:r>
      <w:r w:rsidR="00907829">
        <w:rPr>
          <w:rFonts w:cs="Arial"/>
          <w:color w:val="000000"/>
          <w:sz w:val="22"/>
        </w:rPr>
        <w:t>te und Veranstaltungen,</w:t>
      </w:r>
      <w:r w:rsidRPr="000D6D10">
        <w:rPr>
          <w:rFonts w:cs="Arial"/>
          <w:color w:val="000000"/>
          <w:sz w:val="22"/>
        </w:rPr>
        <w:t xml:space="preserve"> welche die Integration der ausländischen Wohnbevölkerung fördern. </w:t>
      </w:r>
      <w:r w:rsidR="00737FCE">
        <w:rPr>
          <w:rFonts w:cs="Arial"/>
          <w:color w:val="000000"/>
          <w:sz w:val="22"/>
        </w:rPr>
        <w:t>Finanzielle Unterstützung können</w:t>
      </w:r>
      <w:r w:rsidRPr="000D6D10">
        <w:rPr>
          <w:rFonts w:cs="Arial"/>
          <w:color w:val="000000"/>
          <w:sz w:val="22"/>
        </w:rPr>
        <w:t xml:space="preserve"> Projekte </w:t>
      </w:r>
      <w:r w:rsidR="00737FCE">
        <w:rPr>
          <w:rFonts w:cs="Arial"/>
          <w:color w:val="000000"/>
          <w:sz w:val="22"/>
        </w:rPr>
        <w:t xml:space="preserve">erhalten, </w:t>
      </w:r>
      <w:r w:rsidRPr="000D6D10">
        <w:rPr>
          <w:rFonts w:cs="Arial"/>
          <w:color w:val="000000"/>
          <w:sz w:val="22"/>
        </w:rPr>
        <w:t>die niederschwellig Begegnungen ermögli</w:t>
      </w:r>
      <w:r w:rsidR="00737FCE">
        <w:rPr>
          <w:rFonts w:cs="Arial"/>
          <w:color w:val="000000"/>
          <w:sz w:val="22"/>
        </w:rPr>
        <w:t xml:space="preserve">chen, Informationen vermitteln, </w:t>
      </w:r>
      <w:r w:rsidRPr="000D6D10">
        <w:rPr>
          <w:rFonts w:cs="Arial"/>
          <w:color w:val="000000"/>
          <w:sz w:val="22"/>
        </w:rPr>
        <w:t xml:space="preserve">Diskriminierung bekämpfen </w:t>
      </w:r>
      <w:r w:rsidR="00737FCE">
        <w:rPr>
          <w:rFonts w:cs="Arial"/>
          <w:color w:val="000000"/>
          <w:sz w:val="22"/>
        </w:rPr>
        <w:t>und</w:t>
      </w:r>
      <w:r w:rsidRPr="000D6D10">
        <w:rPr>
          <w:rFonts w:cs="Arial"/>
          <w:color w:val="000000"/>
          <w:sz w:val="22"/>
        </w:rPr>
        <w:t xml:space="preserve"> Zugewanderte bei </w:t>
      </w:r>
      <w:r w:rsidR="00F256FF">
        <w:rPr>
          <w:rFonts w:cs="Arial"/>
          <w:color w:val="000000"/>
          <w:sz w:val="22"/>
        </w:rPr>
        <w:t>ihrer Integration unterstützen.</w:t>
      </w:r>
    </w:p>
    <w:p w:rsidR="00737FCE" w:rsidRPr="000D6D10" w:rsidRDefault="00737FCE" w:rsidP="008D5181">
      <w:pPr>
        <w:spacing w:after="0"/>
        <w:rPr>
          <w:rFonts w:cs="Arial"/>
          <w:color w:val="000000"/>
          <w:sz w:val="22"/>
        </w:rPr>
      </w:pPr>
    </w:p>
    <w:p w:rsidR="000F424F" w:rsidRPr="000D6D10" w:rsidRDefault="000F424F" w:rsidP="008D5181">
      <w:pPr>
        <w:tabs>
          <w:tab w:val="left" w:pos="2055"/>
        </w:tabs>
        <w:rPr>
          <w:rFonts w:cs="Arial"/>
          <w:color w:val="FF0000"/>
          <w:sz w:val="22"/>
          <w:u w:val="single"/>
        </w:rPr>
      </w:pPr>
      <w:r w:rsidRPr="000D6D10">
        <w:rPr>
          <w:rFonts w:cs="Arial"/>
          <w:color w:val="FF0000"/>
          <w:sz w:val="22"/>
          <w:u w:val="single"/>
        </w:rPr>
        <w:t>FÖRDERBEREICHE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Die </w:t>
      </w:r>
      <w:r w:rsidRPr="000D6D10">
        <w:rPr>
          <w:rFonts w:cs="Arial"/>
          <w:b/>
          <w:color w:val="000000"/>
          <w:sz w:val="22"/>
        </w:rPr>
        <w:t>Förderbereiche 20</w:t>
      </w:r>
      <w:r w:rsidR="009633F8">
        <w:rPr>
          <w:rFonts w:cs="Arial"/>
          <w:b/>
          <w:color w:val="000000"/>
          <w:sz w:val="22"/>
        </w:rPr>
        <w:t>20</w:t>
      </w:r>
      <w:r w:rsidRPr="000D6D10">
        <w:rPr>
          <w:rFonts w:cs="Arial"/>
          <w:color w:val="000000"/>
          <w:sz w:val="22"/>
        </w:rPr>
        <w:t xml:space="preserve"> des Fachbereichs Integration sind wie folgt definiert: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0D6D10" w:rsidP="008D5181">
      <w:pPr>
        <w:tabs>
          <w:tab w:val="left" w:pos="2055"/>
        </w:tabs>
        <w:rPr>
          <w:rFonts w:cs="Arial"/>
          <w:b/>
          <w:sz w:val="22"/>
        </w:rPr>
      </w:pPr>
      <w:r w:rsidRPr="000D6D10">
        <w:rPr>
          <w:rFonts w:cs="Arial"/>
          <w:b/>
          <w:sz w:val="22"/>
        </w:rPr>
        <w:t xml:space="preserve">Information </w:t>
      </w:r>
      <w:r w:rsidR="00D72AA7">
        <w:rPr>
          <w:rFonts w:cs="Arial"/>
          <w:b/>
          <w:sz w:val="22"/>
        </w:rPr>
        <w:t xml:space="preserve">und </w:t>
      </w:r>
      <w:r w:rsidR="00737FCE">
        <w:rPr>
          <w:rFonts w:cs="Arial"/>
          <w:b/>
          <w:sz w:val="22"/>
        </w:rPr>
        <w:t>Beratung</w:t>
      </w:r>
      <w:r w:rsidR="00D72AA7">
        <w:rPr>
          <w:rFonts w:cs="Arial"/>
          <w:b/>
          <w:sz w:val="22"/>
        </w:rPr>
        <w:t xml:space="preserve"> </w:t>
      </w:r>
      <w:r w:rsidRPr="000D6D10">
        <w:rPr>
          <w:rFonts w:cs="Arial"/>
          <w:b/>
          <w:sz w:val="22"/>
        </w:rPr>
        <w:t>(I</w:t>
      </w:r>
      <w:r w:rsidR="00737FCE">
        <w:rPr>
          <w:rFonts w:cs="Arial"/>
          <w:b/>
          <w:sz w:val="22"/>
        </w:rPr>
        <w:t>B</w:t>
      </w:r>
      <w:r w:rsidRPr="000D6D10">
        <w:rPr>
          <w:rFonts w:cs="Arial"/>
          <w:b/>
          <w:sz w:val="22"/>
        </w:rPr>
        <w:t>)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Informationsveranstaltungen (Infomodule), Ethnomedien, Informa</w:t>
      </w:r>
      <w:r w:rsidR="008D5181">
        <w:rPr>
          <w:rFonts w:cs="Arial"/>
          <w:color w:val="000000"/>
          <w:sz w:val="22"/>
        </w:rPr>
        <w:t xml:space="preserve">tionsvermittlung (z.B. </w:t>
      </w:r>
      <w:r w:rsidR="00737FCE">
        <w:rPr>
          <w:rFonts w:cs="Arial"/>
          <w:color w:val="000000"/>
          <w:sz w:val="22"/>
        </w:rPr>
        <w:t xml:space="preserve">Schulung, Tagung oder Workshop), </w:t>
      </w:r>
      <w:r w:rsidR="00737FCE" w:rsidRPr="000D6D10">
        <w:rPr>
          <w:rFonts w:cs="Arial"/>
          <w:color w:val="000000"/>
          <w:sz w:val="22"/>
        </w:rPr>
        <w:t xml:space="preserve">Anlaufstellen </w:t>
      </w:r>
      <w:r w:rsidRPr="000D6D10">
        <w:rPr>
          <w:rFonts w:cs="Arial"/>
          <w:color w:val="000000"/>
          <w:sz w:val="22"/>
        </w:rPr>
        <w:t>etc.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737FCE" w:rsidRPr="000D6D10" w:rsidRDefault="00737FCE" w:rsidP="008D5181">
      <w:pPr>
        <w:tabs>
          <w:tab w:val="left" w:pos="2055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Frühe Kindheit (FK)</w:t>
      </w:r>
    </w:p>
    <w:p w:rsidR="00737FCE" w:rsidRDefault="00737FCE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Frühe Sprachförderung in Spielgruppen, Elternbildung, Mutter/Vater-Kind Projekte etc.</w:t>
      </w:r>
    </w:p>
    <w:p w:rsidR="00737FCE" w:rsidRPr="000D6D10" w:rsidRDefault="00737FCE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737FCE" w:rsidP="008D5181">
      <w:pPr>
        <w:tabs>
          <w:tab w:val="left" w:pos="2055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Zusammenleben (Z</w:t>
      </w:r>
      <w:r w:rsidR="00052F78">
        <w:rPr>
          <w:rFonts w:cs="Arial"/>
          <w:b/>
          <w:sz w:val="22"/>
        </w:rPr>
        <w:t>L</w:t>
      </w:r>
      <w:r w:rsidR="000D6D10">
        <w:rPr>
          <w:rFonts w:cs="Arial"/>
          <w:b/>
          <w:sz w:val="22"/>
        </w:rPr>
        <w:t>)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Quartierentwicklung, Treffpunkte, Begegnungsanlässe, gesellschaftliche Verständigung etc.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0F424F" w:rsidP="008D5181">
      <w:pPr>
        <w:tabs>
          <w:tab w:val="left" w:pos="2055"/>
        </w:tabs>
        <w:rPr>
          <w:rFonts w:cs="Arial"/>
          <w:b/>
          <w:color w:val="000000"/>
          <w:sz w:val="22"/>
        </w:rPr>
      </w:pPr>
      <w:r w:rsidRPr="000D6D10">
        <w:rPr>
          <w:rFonts w:cs="Arial"/>
          <w:color w:val="FF0000"/>
          <w:sz w:val="22"/>
          <w:u w:val="single"/>
        </w:rPr>
        <w:t>ZIELGRUPPEN</w:t>
      </w:r>
    </w:p>
    <w:p w:rsidR="00A97D29" w:rsidRPr="00D72AA7" w:rsidRDefault="00A97D29" w:rsidP="008D5181">
      <w:pPr>
        <w:spacing w:after="0"/>
        <w:rPr>
          <w:rFonts w:cs="Arial"/>
          <w:color w:val="000000"/>
          <w:sz w:val="22"/>
        </w:rPr>
      </w:pPr>
      <w:r w:rsidRPr="00D72AA7">
        <w:rPr>
          <w:rFonts w:cs="Arial"/>
          <w:color w:val="000000"/>
          <w:sz w:val="22"/>
        </w:rPr>
        <w:t>Personen mit speziellem Integrationsförderbedarf: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Neu Zugezogene 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Frauen / Mütter 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Kinder / Familien 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Personen mit geringen Deutschkenntnissen und wenig Kontakt zu Deutschsprachigen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Spezifische Sprachgruppen</w:t>
      </w:r>
    </w:p>
    <w:p w:rsidR="00A97D29" w:rsidRPr="000D6D10" w:rsidRDefault="00F256FF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Jugendliche / Junge Erwachsene</w:t>
      </w:r>
    </w:p>
    <w:p w:rsidR="00A97D29" w:rsidRPr="000D6D10" w:rsidRDefault="00F256FF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Seniorinnen und Senioren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0F424F" w:rsidP="008D5181">
      <w:pPr>
        <w:tabs>
          <w:tab w:val="left" w:pos="2055"/>
        </w:tabs>
        <w:rPr>
          <w:rFonts w:cs="Arial"/>
          <w:b/>
          <w:color w:val="000000"/>
          <w:sz w:val="22"/>
        </w:rPr>
      </w:pPr>
      <w:r w:rsidRPr="000D6D10">
        <w:rPr>
          <w:rFonts w:cs="Arial"/>
          <w:color w:val="FF0000"/>
          <w:sz w:val="22"/>
          <w:u w:val="single"/>
        </w:rPr>
        <w:t>ZIELSETZUNG</w:t>
      </w:r>
    </w:p>
    <w:p w:rsidR="00A97D29" w:rsidRPr="000D6D10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Abbau von Integrationshemmnissen</w:t>
      </w:r>
    </w:p>
    <w:p w:rsidR="00737FCE" w:rsidRDefault="00737FCE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Informationen zur Alltagsbewältigung</w:t>
      </w:r>
    </w:p>
    <w:p w:rsidR="00A97D29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Prävention/Sensibilisierung</w:t>
      </w:r>
    </w:p>
    <w:p w:rsidR="00052F78" w:rsidRPr="000D6D10" w:rsidRDefault="00052F78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Friedliches Zusammenleben</w:t>
      </w:r>
    </w:p>
    <w:p w:rsidR="00A97D29" w:rsidRPr="00737FCE" w:rsidRDefault="00A97D29" w:rsidP="008D5181">
      <w:pPr>
        <w:pStyle w:val="Listenabsatz"/>
        <w:numPr>
          <w:ilvl w:val="0"/>
          <w:numId w:val="2"/>
        </w:numPr>
        <w:spacing w:after="0"/>
        <w:rPr>
          <w:rFonts w:cs="Arial"/>
          <w:color w:val="000000"/>
          <w:sz w:val="22"/>
        </w:rPr>
      </w:pPr>
      <w:r w:rsidRPr="00737FCE">
        <w:rPr>
          <w:rFonts w:cs="Arial"/>
          <w:color w:val="000000"/>
          <w:sz w:val="22"/>
        </w:rPr>
        <w:br w:type="page"/>
      </w:r>
    </w:p>
    <w:p w:rsidR="00A97D29" w:rsidRPr="000D6D10" w:rsidRDefault="000D6D10" w:rsidP="008D5181">
      <w:pPr>
        <w:rPr>
          <w:rFonts w:cs="Arial"/>
          <w:color w:val="FF0000"/>
          <w:sz w:val="22"/>
          <w:u w:val="single"/>
        </w:rPr>
      </w:pPr>
      <w:r w:rsidRPr="000D6D10">
        <w:rPr>
          <w:rFonts w:cs="Arial"/>
          <w:color w:val="FF0000"/>
          <w:sz w:val="22"/>
          <w:u w:val="single"/>
        </w:rPr>
        <w:lastRenderedPageBreak/>
        <w:t>1.</w:t>
      </w:r>
      <w:r w:rsidRPr="000D6D10">
        <w:rPr>
          <w:rFonts w:cs="Arial"/>
          <w:color w:val="FF0000"/>
          <w:sz w:val="22"/>
          <w:u w:val="single"/>
        </w:rPr>
        <w:tab/>
        <w:t>ALLGEMEINE FÖRDERRICHTLINIEN</w:t>
      </w:r>
    </w:p>
    <w:p w:rsidR="00A97D29" w:rsidRPr="000D6D10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Das Projekt und die darin enthaltenen Massnahmen zur Integrationsförderung entsprechen einem der oben genannten Förderbereiche und richten sich an die aufgeführten Zielgruppen.</w:t>
      </w:r>
    </w:p>
    <w:p w:rsidR="00A97D29" w:rsidRPr="000D6D10" w:rsidRDefault="00A97D29" w:rsidP="008D5181">
      <w:pPr>
        <w:pStyle w:val="Listenabsatz"/>
        <w:ind w:left="714"/>
        <w:rPr>
          <w:rFonts w:cs="Arial"/>
          <w:color w:val="000000"/>
          <w:sz w:val="22"/>
        </w:rPr>
      </w:pPr>
    </w:p>
    <w:p w:rsidR="00A97D29" w:rsidRPr="00BD235B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Integration findet primär in den Regelstrukturen statt. Die Aufgaben der spezifischen Integrationsförderung sind Lücken im bestehenden Angebot der Regelstrukturen zu schliessen und deren Qualität sicherzustellen.</w:t>
      </w:r>
      <w:r w:rsidR="000D6D10">
        <w:rPr>
          <w:rFonts w:cs="Arial"/>
          <w:color w:val="000000"/>
          <w:sz w:val="22"/>
        </w:rPr>
        <w:t xml:space="preserve"> </w:t>
      </w:r>
      <w:r w:rsidRPr="00BD235B">
        <w:rPr>
          <w:rFonts w:cs="Arial"/>
          <w:color w:val="000000"/>
          <w:sz w:val="22"/>
        </w:rPr>
        <w:t>Es werden</w:t>
      </w:r>
      <w:r w:rsidR="000D6D10" w:rsidRPr="00BD235B">
        <w:rPr>
          <w:rFonts w:cs="Arial"/>
          <w:color w:val="000000"/>
          <w:sz w:val="22"/>
        </w:rPr>
        <w:t xml:space="preserve"> deshalb</w:t>
      </w:r>
      <w:r w:rsidRPr="00BD235B">
        <w:rPr>
          <w:rFonts w:cs="Arial"/>
          <w:color w:val="000000"/>
          <w:sz w:val="22"/>
        </w:rPr>
        <w:t xml:space="preserve"> nur Projekte unterstützt, welche keine bestehenden Projekte</w:t>
      </w:r>
      <w:r w:rsidR="000D6D10" w:rsidRPr="00BD235B">
        <w:rPr>
          <w:rFonts w:cs="Arial"/>
          <w:color w:val="000000"/>
          <w:sz w:val="22"/>
        </w:rPr>
        <w:t xml:space="preserve"> in den Regelstrukturen konkurr</w:t>
      </w:r>
      <w:r w:rsidRPr="00BD235B">
        <w:rPr>
          <w:rFonts w:cs="Arial"/>
          <w:color w:val="000000"/>
          <w:sz w:val="22"/>
        </w:rPr>
        <w:t>ieren.</w:t>
      </w:r>
    </w:p>
    <w:p w:rsidR="00A97D29" w:rsidRPr="000D6D10" w:rsidRDefault="00A97D29" w:rsidP="008D5181">
      <w:pPr>
        <w:pStyle w:val="Listenabsatz"/>
        <w:ind w:left="714"/>
        <w:rPr>
          <w:rFonts w:cs="Arial"/>
          <w:b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Das Projekt ist öffentlich zugänglich, politisch und konfessionell neutral sowie nicht gewinnorientiert.</w:t>
      </w:r>
    </w:p>
    <w:p w:rsidR="00A97D29" w:rsidRPr="000D6D10" w:rsidRDefault="00A97D29" w:rsidP="008D5181">
      <w:pPr>
        <w:pStyle w:val="Listenabsatz"/>
        <w:ind w:left="714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Das Projekt ist mit den lokalen Struktu</w:t>
      </w:r>
      <w:r w:rsidR="00F256FF">
        <w:rPr>
          <w:rFonts w:cs="Arial"/>
          <w:color w:val="000000"/>
          <w:sz w:val="22"/>
        </w:rPr>
        <w:t>ren und Institutionen vernetzt.</w:t>
      </w:r>
    </w:p>
    <w:p w:rsidR="00A97D29" w:rsidRPr="000D6D10" w:rsidRDefault="00A97D29" w:rsidP="008D5181">
      <w:pPr>
        <w:pStyle w:val="Listenabsatz"/>
        <w:ind w:left="714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Die Projektträgerschaft betreibt </w:t>
      </w:r>
      <w:r w:rsidR="00D72AA7">
        <w:rPr>
          <w:rFonts w:cs="Arial"/>
          <w:color w:val="000000"/>
          <w:sz w:val="22"/>
        </w:rPr>
        <w:t>gezielte Öffentlichkeitsarbeit.</w:t>
      </w:r>
    </w:p>
    <w:p w:rsidR="00A97D29" w:rsidRPr="000D6D10" w:rsidRDefault="00A97D29" w:rsidP="008D5181">
      <w:pPr>
        <w:pStyle w:val="Listenabsatz"/>
        <w:ind w:left="714"/>
        <w:rPr>
          <w:rFonts w:cs="Arial"/>
          <w:color w:val="000000"/>
          <w:sz w:val="22"/>
        </w:rPr>
      </w:pPr>
    </w:p>
    <w:p w:rsidR="00A97D29" w:rsidRDefault="00A97D29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Eine Eigenleistung und/oder Beiträge weiterer Stellen (Drittfinanzierung) sind zu erbringen und im </w:t>
      </w:r>
      <w:r w:rsidR="00737FCE">
        <w:rPr>
          <w:rFonts w:cs="Arial"/>
          <w:color w:val="000000"/>
          <w:sz w:val="22"/>
        </w:rPr>
        <w:t>Projektgesuch</w:t>
      </w:r>
      <w:r w:rsidR="00F256FF">
        <w:rPr>
          <w:rFonts w:cs="Arial"/>
          <w:color w:val="000000"/>
          <w:sz w:val="22"/>
        </w:rPr>
        <w:t xml:space="preserve"> zu erfassen.</w:t>
      </w:r>
    </w:p>
    <w:p w:rsidR="003F2AD6" w:rsidRPr="003F2AD6" w:rsidRDefault="003F2AD6" w:rsidP="003F2AD6">
      <w:pPr>
        <w:pStyle w:val="Listenabsatz"/>
        <w:rPr>
          <w:rFonts w:cs="Arial"/>
          <w:color w:val="000000"/>
          <w:sz w:val="22"/>
        </w:rPr>
      </w:pPr>
    </w:p>
    <w:p w:rsidR="003F2AD6" w:rsidRPr="000D6D10" w:rsidRDefault="003F2AD6" w:rsidP="008D5181">
      <w:pPr>
        <w:pStyle w:val="Listenabsatz"/>
        <w:numPr>
          <w:ilvl w:val="0"/>
          <w:numId w:val="3"/>
        </w:numPr>
        <w:ind w:left="714" w:hanging="357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Für jedes Unterstützungsjahr muss ein neues Projektgesuch eingereicht werden, ein Anspruch auf Weiterführung von bestehenden Projekten besteht nicht.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0D6D10" w:rsidRPr="000D6D10" w:rsidRDefault="000D6D10" w:rsidP="008D5181">
      <w:pPr>
        <w:ind w:left="705" w:hanging="705"/>
        <w:rPr>
          <w:rFonts w:cs="Arial"/>
          <w:color w:val="FF0000"/>
          <w:sz w:val="22"/>
          <w:u w:val="single"/>
        </w:rPr>
      </w:pPr>
      <w:r w:rsidRPr="000D6D10">
        <w:rPr>
          <w:rFonts w:cs="Arial"/>
          <w:color w:val="FF0000"/>
          <w:sz w:val="22"/>
          <w:u w:val="single"/>
        </w:rPr>
        <w:t>1.1</w:t>
      </w:r>
      <w:r w:rsidRPr="000D6D10">
        <w:rPr>
          <w:rFonts w:cs="Arial"/>
          <w:color w:val="FF0000"/>
          <w:sz w:val="22"/>
          <w:u w:val="single"/>
        </w:rPr>
        <w:tab/>
        <w:t xml:space="preserve">ZUSÄTZLICHE RICHTLINIEN FÜR DEN FÖRDERBEREICH INFORMATION </w:t>
      </w:r>
      <w:r w:rsidR="00874E42">
        <w:rPr>
          <w:rFonts w:cs="Arial"/>
          <w:color w:val="FF0000"/>
          <w:sz w:val="22"/>
          <w:u w:val="single"/>
        </w:rPr>
        <w:t>UND BERATUNG</w:t>
      </w:r>
    </w:p>
    <w:p w:rsidR="00A97D29" w:rsidRPr="000D6D10" w:rsidRDefault="004851A2" w:rsidP="008D5181">
      <w:pPr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INFORMATIONSVERANSTALTUNGEN</w:t>
      </w:r>
    </w:p>
    <w:p w:rsidR="00A97D29" w:rsidRPr="000D6D10" w:rsidRDefault="00A97D29" w:rsidP="008D5181">
      <w:pPr>
        <w:pStyle w:val="Listenabsatz"/>
        <w:numPr>
          <w:ilvl w:val="0"/>
          <w:numId w:val="4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Es werden höchstens </w:t>
      </w:r>
      <w:r w:rsidR="00874E42">
        <w:rPr>
          <w:rFonts w:cs="Arial"/>
          <w:color w:val="000000"/>
          <w:sz w:val="22"/>
        </w:rPr>
        <w:t>4</w:t>
      </w:r>
      <w:r w:rsidRPr="000D6D10">
        <w:rPr>
          <w:rFonts w:cs="Arial"/>
          <w:color w:val="000000"/>
          <w:sz w:val="22"/>
        </w:rPr>
        <w:t xml:space="preserve"> Veranstaltungen einer Trägerschaft pro Jahr mit einem Beitrag von CHF 500.00 pro Modul unterstützt.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BD235B" w:rsidRDefault="00A97D29" w:rsidP="008D5181">
      <w:pPr>
        <w:pStyle w:val="Listenabsatz"/>
        <w:numPr>
          <w:ilvl w:val="0"/>
          <w:numId w:val="4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Die Themen für die Informationsveranstaltungen müssen dem Modulkatalog BL entnommen werden. </w:t>
      </w:r>
      <w:r w:rsidRPr="00BD235B">
        <w:rPr>
          <w:rFonts w:cs="Arial"/>
          <w:color w:val="000000"/>
          <w:sz w:val="22"/>
        </w:rPr>
        <w:t>Abweichende Themen sind nach Absprache mit dem Fachbereich Integration möglich.</w:t>
      </w:r>
    </w:p>
    <w:p w:rsidR="00A97D29" w:rsidRPr="00BD235B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4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Kommt ein Teil der Zielgruppe aus Basel-Stadt, geben Sie Ihr Projekt auch bei </w:t>
      </w:r>
      <w:r w:rsidR="0003594D">
        <w:rPr>
          <w:rFonts w:cs="Arial"/>
          <w:color w:val="000000"/>
          <w:sz w:val="22"/>
        </w:rPr>
        <w:t>der Fachstelle Diversität und Integration des Kantons Basel-Stadt</w:t>
      </w:r>
      <w:r w:rsidRPr="000D6D10">
        <w:rPr>
          <w:rFonts w:cs="Arial"/>
          <w:color w:val="000000"/>
          <w:sz w:val="22"/>
        </w:rPr>
        <w:t xml:space="preserve"> ein. Die beiden Fachstellen sprechen die Projekteingaben ab und unterstützen gemeinsam höchstens 8 Veranstaltungen pro Jahr.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4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Mindestzahl Teilnehmende sind gemäss Modulkatalog in der Regel 12 Personen.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4851A2" w:rsidP="008D5181">
      <w:pPr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ETHNOMEDIEN</w:t>
      </w:r>
    </w:p>
    <w:p w:rsidR="00A97D29" w:rsidRPr="00874E42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Der Fachbereich I</w:t>
      </w:r>
      <w:r w:rsidR="00874E42">
        <w:rPr>
          <w:rFonts w:cs="Arial"/>
          <w:color w:val="000000"/>
          <w:sz w:val="22"/>
        </w:rPr>
        <w:t>ntegration unterstützt maximal 3</w:t>
      </w:r>
      <w:r w:rsidRPr="000D6D10">
        <w:rPr>
          <w:rFonts w:cs="Arial"/>
          <w:color w:val="000000"/>
          <w:sz w:val="22"/>
        </w:rPr>
        <w:t xml:space="preserve"> Artikel </w:t>
      </w:r>
      <w:r w:rsidR="00874E42">
        <w:rPr>
          <w:rFonts w:cs="Arial"/>
          <w:color w:val="000000"/>
          <w:sz w:val="22"/>
        </w:rPr>
        <w:t xml:space="preserve">mit bis zu 3 Seiten </w:t>
      </w:r>
      <w:r w:rsidRPr="000D6D10">
        <w:rPr>
          <w:rFonts w:cs="Arial"/>
          <w:color w:val="000000"/>
          <w:sz w:val="22"/>
        </w:rPr>
        <w:t>zum Thema Integration.</w:t>
      </w:r>
      <w:r w:rsidR="00874E42" w:rsidRPr="00874E42">
        <w:rPr>
          <w:rFonts w:cs="Arial"/>
          <w:color w:val="000000"/>
          <w:sz w:val="22"/>
        </w:rPr>
        <w:t xml:space="preserve"> </w:t>
      </w:r>
      <w:r w:rsidR="00874E42" w:rsidRPr="000D6D10">
        <w:rPr>
          <w:rFonts w:cs="Arial"/>
          <w:color w:val="000000"/>
          <w:sz w:val="22"/>
        </w:rPr>
        <w:t xml:space="preserve">Pro </w:t>
      </w:r>
      <w:r w:rsidR="00874E42">
        <w:rPr>
          <w:rFonts w:cs="Arial"/>
          <w:color w:val="000000"/>
          <w:sz w:val="22"/>
        </w:rPr>
        <w:t xml:space="preserve">Seite </w:t>
      </w:r>
      <w:r w:rsidR="00874E42" w:rsidRPr="000D6D10">
        <w:rPr>
          <w:rFonts w:cs="Arial"/>
          <w:color w:val="000000"/>
          <w:sz w:val="22"/>
        </w:rPr>
        <w:t>wird eine Anzahl von ca. 5'000 bis 6'000 Zeichen (inkl. Leerzeichen) verlangt. Dies entspricht einem Seitenpreis von CHF 500.00.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BD235B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lastRenderedPageBreak/>
        <w:t>Die Themen für die Artikel sind dem Modulkatalog zu entnehmen</w:t>
      </w:r>
      <w:r w:rsidRPr="00BD235B">
        <w:rPr>
          <w:rFonts w:cs="Arial"/>
          <w:color w:val="000000"/>
          <w:sz w:val="22"/>
        </w:rPr>
        <w:t>. Abweichende Themen sind nur nach Absprache mit dem Fachbereich Integration möglich.</w:t>
      </w:r>
    </w:p>
    <w:p w:rsidR="000E5BE7" w:rsidRDefault="000E5BE7">
      <w:pPr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Wird ein identisches Thema von einem anderen Kanton unterstützt, werden die Kosten geteilt.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Jeder Artikel muss zwingend </w:t>
      </w:r>
      <w:r w:rsidR="000D6D10">
        <w:rPr>
          <w:rFonts w:cs="Arial"/>
          <w:color w:val="000000"/>
          <w:sz w:val="22"/>
        </w:rPr>
        <w:t>in</w:t>
      </w:r>
      <w:r w:rsidRPr="000D6D10">
        <w:rPr>
          <w:rFonts w:cs="Arial"/>
          <w:color w:val="000000"/>
          <w:sz w:val="22"/>
        </w:rPr>
        <w:t xml:space="preserve"> Deutsch zusammengefasst in einer Box beim entsprechenden Artikel publiziert werden. Dieser ist Bestandteil der Berech</w:t>
      </w:r>
      <w:r w:rsidR="000D6D10">
        <w:rPr>
          <w:rFonts w:cs="Arial"/>
          <w:color w:val="000000"/>
          <w:sz w:val="22"/>
        </w:rPr>
        <w:t>n</w:t>
      </w:r>
      <w:r w:rsidRPr="000D6D10">
        <w:rPr>
          <w:rFonts w:cs="Arial"/>
          <w:color w:val="000000"/>
          <w:sz w:val="22"/>
        </w:rPr>
        <w:t>ung der Anzahl Zeichen.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Jeder Artikel muss dem Fachbereich Integration rechtzeitig als "Gut-zum-Druck" vorgelegt werden.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5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De</w:t>
      </w:r>
      <w:r w:rsidR="000D6D10">
        <w:rPr>
          <w:rFonts w:cs="Arial"/>
          <w:color w:val="000000"/>
          <w:sz w:val="22"/>
        </w:rPr>
        <w:t>m Fachb</w:t>
      </w:r>
      <w:r w:rsidR="00BD235B">
        <w:rPr>
          <w:rFonts w:cs="Arial"/>
          <w:color w:val="000000"/>
          <w:sz w:val="22"/>
        </w:rPr>
        <w:t>ereich Integration ist jeweils ein</w:t>
      </w:r>
      <w:r w:rsidR="000D6D10">
        <w:rPr>
          <w:rFonts w:cs="Arial"/>
          <w:color w:val="000000"/>
          <w:sz w:val="22"/>
        </w:rPr>
        <w:t xml:space="preserve"> Verteilexemplar</w:t>
      </w:r>
      <w:r w:rsidRPr="000D6D10">
        <w:rPr>
          <w:rFonts w:cs="Arial"/>
          <w:color w:val="000000"/>
          <w:sz w:val="22"/>
        </w:rPr>
        <w:t xml:space="preserve"> zuzustellen.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1.</w:t>
      </w:r>
      <w:r w:rsidR="00874E42">
        <w:rPr>
          <w:rFonts w:cs="Arial"/>
          <w:color w:val="FF0000"/>
          <w:sz w:val="22"/>
          <w:u w:val="single"/>
        </w:rPr>
        <w:t>2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 xml:space="preserve">ZUSÄTZLICHE RICHTLINIEN FÜR DEN FÖRDERBEREICH FRÜHE </w:t>
      </w:r>
      <w:r w:rsidR="00874E42">
        <w:rPr>
          <w:rFonts w:cs="Arial"/>
          <w:color w:val="FF0000"/>
          <w:sz w:val="22"/>
          <w:u w:val="single"/>
        </w:rPr>
        <w:t>KINDHEIT</w:t>
      </w:r>
    </w:p>
    <w:p w:rsidR="00A97D29" w:rsidRPr="000D6D10" w:rsidRDefault="00A97D29" w:rsidP="008D5181">
      <w:pPr>
        <w:pStyle w:val="Listenabsatz"/>
        <w:numPr>
          <w:ilvl w:val="0"/>
          <w:numId w:val="7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Es sollen die kognitiven, sprachlichen, sozialen und motorischen Fähigkeit</w:t>
      </w:r>
      <w:r w:rsidR="00F256FF">
        <w:rPr>
          <w:rFonts w:cs="Arial"/>
          <w:color w:val="000000"/>
          <w:sz w:val="22"/>
        </w:rPr>
        <w:t>en der Kinder gefördert werden.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7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Eltern sollen in ihren Kompetenzen und Ressourcen gestärkt und unterstützt werden, um ihrem Kind ein Umfeld zu schaffen, das seiner Entwicklung auf alle</w:t>
      </w:r>
      <w:r w:rsidR="00F256FF">
        <w:rPr>
          <w:rFonts w:cs="Arial"/>
          <w:color w:val="000000"/>
          <w:sz w:val="22"/>
        </w:rPr>
        <w:t>n Ebenen förderlich ist.</w:t>
      </w:r>
    </w:p>
    <w:p w:rsidR="00A97D29" w:rsidRPr="00874E42" w:rsidRDefault="00A97D29" w:rsidP="009633F8">
      <w:pPr>
        <w:spacing w:after="0"/>
        <w:ind w:left="708"/>
        <w:rPr>
          <w:rFonts w:cs="Arial"/>
          <w:color w:val="000000"/>
          <w:sz w:val="22"/>
        </w:rPr>
      </w:pPr>
    </w:p>
    <w:p w:rsidR="00A97D29" w:rsidRDefault="00A97D29" w:rsidP="008D5181">
      <w:pPr>
        <w:pStyle w:val="Listenabsatz"/>
        <w:numPr>
          <w:ilvl w:val="0"/>
          <w:numId w:val="7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Projekte der frühen Sprachförderung werden ausschliesslich im Rahmen der Umsetzung des bestehenden Konzepts «Frühe Sprachförderung im Baselbiet - Integrationsförderung von Kindern mit Migrationshintergrund in der frühen Kindheit» unterstützt.</w:t>
      </w:r>
    </w:p>
    <w:p w:rsidR="00874E42" w:rsidRPr="00874E42" w:rsidRDefault="00874E42" w:rsidP="008D5181">
      <w:pPr>
        <w:spacing w:after="0"/>
        <w:rPr>
          <w:rFonts w:cs="Arial"/>
          <w:color w:val="000000"/>
          <w:sz w:val="22"/>
        </w:rPr>
      </w:pPr>
    </w:p>
    <w:p w:rsidR="00874E42" w:rsidRPr="000D6D10" w:rsidRDefault="00874E42" w:rsidP="008D5181">
      <w:pPr>
        <w:rPr>
          <w:rFonts w:cs="Arial"/>
          <w:color w:val="FF0000"/>
          <w:sz w:val="22"/>
          <w:u w:val="single"/>
        </w:rPr>
      </w:pPr>
      <w:r>
        <w:rPr>
          <w:rFonts w:cs="Arial"/>
          <w:color w:val="FF0000"/>
          <w:sz w:val="22"/>
          <w:u w:val="single"/>
        </w:rPr>
        <w:t>1.3</w:t>
      </w:r>
      <w:r w:rsidRPr="000D6D10">
        <w:rPr>
          <w:rFonts w:cs="Arial"/>
          <w:color w:val="FF0000"/>
          <w:sz w:val="22"/>
          <w:u w:val="single"/>
        </w:rPr>
        <w:tab/>
        <w:t xml:space="preserve">ZUSÄTZLICHE RICHTLINIEN FÜR DEN FÖRDERBEREICH </w:t>
      </w:r>
      <w:r>
        <w:rPr>
          <w:rFonts w:cs="Arial"/>
          <w:color w:val="FF0000"/>
          <w:sz w:val="22"/>
          <w:u w:val="single"/>
        </w:rPr>
        <w:t>ZUSAMMENLEBEN</w:t>
      </w:r>
    </w:p>
    <w:p w:rsidR="00874E42" w:rsidRPr="000D6D10" w:rsidRDefault="00874E42" w:rsidP="008D5181">
      <w:pPr>
        <w:pStyle w:val="Listenabsatz"/>
        <w:numPr>
          <w:ilvl w:val="0"/>
          <w:numId w:val="6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Projekte in der Quartierentwicklung werden nur unterstützt, wenn die betroffene Gemeinde sich finanziell beteiligt.</w:t>
      </w:r>
    </w:p>
    <w:p w:rsidR="00874E42" w:rsidRPr="000D6D10" w:rsidRDefault="00874E42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874E42" w:rsidRPr="000D6D10" w:rsidRDefault="00874E42" w:rsidP="008D5181">
      <w:pPr>
        <w:pStyle w:val="Listenabsatz"/>
        <w:numPr>
          <w:ilvl w:val="0"/>
          <w:numId w:val="6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Anlaufstellen, Treffpunkte und Begegnungsanlässe, die sich auf eine oder mehrere Gemeinden konzentrieren, werden in der Regel nur unterstützt, wenn die betroffenen Gemeinden sich finanziell beteiligen.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1.4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AUSSCHLUSSKRITERIEN</w:t>
      </w:r>
    </w:p>
    <w:p w:rsidR="00A97D29" w:rsidRPr="000D6D10" w:rsidRDefault="00A97D29" w:rsidP="008D5181">
      <w:pPr>
        <w:pStyle w:val="Listenabsatz"/>
        <w:numPr>
          <w:ilvl w:val="0"/>
          <w:numId w:val="8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Kulturelle und sportliche Anlässe werden in der Regel nicht unterstützt. In diesen Bereichen kann beim </w:t>
      </w:r>
      <w:proofErr w:type="spellStart"/>
      <w:r w:rsidRPr="000D6D10">
        <w:rPr>
          <w:rFonts w:cs="Arial"/>
          <w:color w:val="000000"/>
          <w:sz w:val="22"/>
        </w:rPr>
        <w:t>Swisslos</w:t>
      </w:r>
      <w:proofErr w:type="spellEnd"/>
      <w:r w:rsidRPr="000D6D10">
        <w:rPr>
          <w:rFonts w:cs="Arial"/>
          <w:color w:val="000000"/>
          <w:sz w:val="22"/>
        </w:rPr>
        <w:t>-Fonds Basel-Landschaft Unterstützung beantragt werden.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8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Projekte, welche eine finanzielle Unterstützung oder eine Absage seitens des </w:t>
      </w:r>
      <w:proofErr w:type="spellStart"/>
      <w:r w:rsidRPr="000D6D10">
        <w:rPr>
          <w:rFonts w:cs="Arial"/>
          <w:color w:val="000000"/>
          <w:sz w:val="22"/>
        </w:rPr>
        <w:t>Swisslos</w:t>
      </w:r>
      <w:proofErr w:type="spellEnd"/>
      <w:r w:rsidRPr="000D6D10">
        <w:rPr>
          <w:rFonts w:cs="Arial"/>
          <w:color w:val="000000"/>
          <w:sz w:val="22"/>
        </w:rPr>
        <w:t>-Fonds erhalten, sind nicht berechtigt, beim Fachbereich Integration ein Gesuch einzureichen.</w:t>
      </w:r>
    </w:p>
    <w:p w:rsidR="00A97D29" w:rsidRPr="000D6D10" w:rsidRDefault="00A97D29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Default="00A97D29" w:rsidP="008D5181">
      <w:pPr>
        <w:pStyle w:val="Listenabsatz"/>
        <w:numPr>
          <w:ilvl w:val="0"/>
          <w:numId w:val="8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Angebote, welche in die Zuständigkeit der Regelstrukturen fallen, werden nicht vom Fachbereich Integration finanziert (z.B. Massnahmen im Bereich Jugendarbeit, im Schulbereich oder im Arbeitsmarkt).</w:t>
      </w:r>
    </w:p>
    <w:p w:rsidR="000E5BE7" w:rsidRDefault="000E5BE7">
      <w:pPr>
        <w:spacing w:after="0"/>
        <w:rPr>
          <w:rFonts w:cs="Arial"/>
          <w:color w:val="FF0000"/>
          <w:sz w:val="22"/>
          <w:u w:val="single"/>
        </w:rPr>
      </w:pPr>
      <w:r>
        <w:rPr>
          <w:rFonts w:cs="Arial"/>
          <w:color w:val="FF0000"/>
          <w:sz w:val="22"/>
          <w:u w:val="single"/>
        </w:rPr>
        <w:br w:type="page"/>
      </w:r>
    </w:p>
    <w:p w:rsidR="00171FBC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lastRenderedPageBreak/>
        <w:t>2.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EINGABEFORMALITÄTEN</w:t>
      </w:r>
    </w:p>
    <w:p w:rsidR="00A97D29" w:rsidRPr="00171FBC" w:rsidRDefault="0003594D" w:rsidP="008D5181">
      <w:pPr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Gesuche sind</w:t>
      </w:r>
      <w:r w:rsidR="00A97D29" w:rsidRPr="00171FBC">
        <w:rPr>
          <w:rFonts w:cs="Arial"/>
          <w:b/>
          <w:color w:val="000000"/>
          <w:sz w:val="22"/>
        </w:rPr>
        <w:t xml:space="preserve"> per Post und elektronisch einzureichen.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Printversion:</w:t>
      </w:r>
      <w:r w:rsidRPr="000D6D10">
        <w:rPr>
          <w:rFonts w:cs="Arial"/>
          <w:color w:val="000000"/>
          <w:sz w:val="22"/>
        </w:rPr>
        <w:tab/>
        <w:t>Fachbereich Integration</w:t>
      </w:r>
      <w:r w:rsidR="0092508A">
        <w:rPr>
          <w:rFonts w:cs="Arial"/>
          <w:color w:val="000000"/>
          <w:sz w:val="22"/>
        </w:rPr>
        <w:tab/>
      </w:r>
      <w:r w:rsidR="0092508A">
        <w:rPr>
          <w:rFonts w:cs="Arial"/>
          <w:color w:val="000000"/>
          <w:sz w:val="22"/>
        </w:rPr>
        <w:tab/>
      </w:r>
      <w:r w:rsidR="0092508A">
        <w:rPr>
          <w:rFonts w:cs="Arial"/>
          <w:color w:val="000000"/>
          <w:sz w:val="22"/>
        </w:rPr>
        <w:tab/>
      </w:r>
      <w:r w:rsidR="0092508A" w:rsidRPr="000D6D10">
        <w:rPr>
          <w:rFonts w:cs="Arial"/>
          <w:color w:val="000000"/>
          <w:sz w:val="22"/>
        </w:rPr>
        <w:t>Elektronisch:</w:t>
      </w:r>
      <w:r w:rsidR="0092508A" w:rsidRPr="000D6D10">
        <w:rPr>
          <w:rFonts w:cs="Arial"/>
          <w:color w:val="000000"/>
          <w:sz w:val="22"/>
        </w:rPr>
        <w:tab/>
      </w:r>
      <w:hyperlink r:id="rId9" w:history="1">
        <w:r w:rsidR="0092508A" w:rsidRPr="00BD235B">
          <w:rPr>
            <w:rStyle w:val="Hyperlink"/>
            <w:rFonts w:cs="Arial"/>
            <w:sz w:val="22"/>
          </w:rPr>
          <w:t>sid-integration@bl.ch</w:t>
        </w:r>
      </w:hyperlink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ab/>
      </w:r>
      <w:r w:rsidRPr="000D6D10">
        <w:rPr>
          <w:rFonts w:cs="Arial"/>
          <w:color w:val="000000"/>
          <w:sz w:val="22"/>
        </w:rPr>
        <w:tab/>
        <w:t>Amtshausgasse 7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ab/>
      </w:r>
      <w:r w:rsidRPr="000D6D10">
        <w:rPr>
          <w:rFonts w:cs="Arial"/>
          <w:color w:val="000000"/>
          <w:sz w:val="22"/>
        </w:rPr>
        <w:tab/>
        <w:t>4410 Liestal</w:t>
      </w:r>
    </w:p>
    <w:p w:rsidR="008442BD" w:rsidRPr="000D6D10" w:rsidRDefault="008442BD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2.1</w:t>
      </w:r>
      <w:r w:rsidRPr="00171FBC">
        <w:rPr>
          <w:rFonts w:cs="Arial"/>
          <w:color w:val="FF0000"/>
          <w:sz w:val="22"/>
          <w:u w:val="single"/>
        </w:rPr>
        <w:tab/>
      </w:r>
      <w:r w:rsidR="00F256FF" w:rsidRPr="00171FBC">
        <w:rPr>
          <w:rFonts w:cs="Arial"/>
          <w:color w:val="FF0000"/>
          <w:sz w:val="22"/>
          <w:u w:val="single"/>
        </w:rPr>
        <w:t>FORMALES</w:t>
      </w:r>
    </w:p>
    <w:p w:rsidR="00A97D29" w:rsidRPr="00171FBC" w:rsidRDefault="004851A2" w:rsidP="008D5181">
      <w:pPr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FÖRDERBEREICHE INFORMATION</w:t>
      </w:r>
      <w:r w:rsidR="008C481B">
        <w:rPr>
          <w:rFonts w:cs="Arial"/>
          <w:b/>
          <w:color w:val="000000"/>
          <w:sz w:val="22"/>
        </w:rPr>
        <w:t xml:space="preserve"> UND BERATUNG</w:t>
      </w:r>
      <w:r>
        <w:rPr>
          <w:rFonts w:cs="Arial"/>
          <w:b/>
          <w:color w:val="000000"/>
          <w:sz w:val="22"/>
        </w:rPr>
        <w:t xml:space="preserve">, FRÜHE </w:t>
      </w:r>
      <w:r w:rsidR="008C481B">
        <w:rPr>
          <w:rFonts w:cs="Arial"/>
          <w:b/>
          <w:color w:val="000000"/>
          <w:sz w:val="22"/>
        </w:rPr>
        <w:t>KINDHEIT UND ZUSAMMENLEBEN</w:t>
      </w:r>
    </w:p>
    <w:p w:rsidR="00D72AA7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Für die Projekteingabe ist pro Projekt das Formular «Projektförderung» zu verwenden. </w:t>
      </w:r>
      <w:r w:rsidR="00D72AA7" w:rsidRPr="0003594D">
        <w:rPr>
          <w:rFonts w:cs="Arial"/>
          <w:b/>
          <w:color w:val="000000"/>
          <w:sz w:val="22"/>
        </w:rPr>
        <w:t xml:space="preserve">Für </w:t>
      </w:r>
      <w:r w:rsidR="00D72AA7" w:rsidRPr="00C250ED">
        <w:rPr>
          <w:rFonts w:cs="Arial"/>
          <w:b/>
          <w:color w:val="000000"/>
          <w:sz w:val="22"/>
        </w:rPr>
        <w:t>Informationsveranstaltungen (Infomodule) ist das separate Form</w:t>
      </w:r>
      <w:r w:rsidR="00F256FF">
        <w:rPr>
          <w:rFonts w:cs="Arial"/>
          <w:b/>
          <w:color w:val="000000"/>
          <w:sz w:val="22"/>
        </w:rPr>
        <w:t>ular «Infomodule» zu verwenden.</w:t>
      </w:r>
    </w:p>
    <w:p w:rsidR="00D72AA7" w:rsidRDefault="00D72AA7" w:rsidP="008D5181">
      <w:pPr>
        <w:spacing w:after="0"/>
        <w:rPr>
          <w:rFonts w:cs="Arial"/>
          <w:color w:val="000000"/>
          <w:sz w:val="22"/>
        </w:rPr>
      </w:pPr>
    </w:p>
    <w:p w:rsidR="00D72AA7" w:rsidRPr="000D6D10" w:rsidRDefault="00D72AA7" w:rsidP="008D5181">
      <w:p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Die Formulare stehen</w:t>
      </w:r>
      <w:r w:rsidR="00A97D29" w:rsidRPr="000D6D10">
        <w:rPr>
          <w:rFonts w:cs="Arial"/>
          <w:color w:val="000000"/>
          <w:sz w:val="22"/>
        </w:rPr>
        <w:t xml:space="preserve"> auf der Website des Fachbereichs Integration (</w:t>
      </w:r>
      <w:hyperlink r:id="rId10" w:history="1">
        <w:r w:rsidR="00A97D29" w:rsidRPr="00BD235B">
          <w:rPr>
            <w:rStyle w:val="Hyperlink"/>
            <w:rFonts w:cs="Arial"/>
            <w:sz w:val="22"/>
          </w:rPr>
          <w:t>www.integration.bl.ch</w:t>
        </w:r>
      </w:hyperlink>
      <w:r w:rsidR="00A97D29" w:rsidRPr="000D6D10">
        <w:rPr>
          <w:rFonts w:cs="Arial"/>
          <w:color w:val="000000"/>
          <w:sz w:val="22"/>
        </w:rPr>
        <w:t xml:space="preserve">) </w:t>
      </w:r>
      <w:r w:rsidR="009633F8">
        <w:rPr>
          <w:rFonts w:cs="Arial"/>
          <w:color w:val="000000"/>
          <w:sz w:val="22"/>
        </w:rPr>
        <w:t>ab 5</w:t>
      </w:r>
      <w:r w:rsidR="008C481B">
        <w:rPr>
          <w:rFonts w:cs="Arial"/>
          <w:color w:val="000000"/>
          <w:sz w:val="22"/>
        </w:rPr>
        <w:t>.</w:t>
      </w:r>
      <w:r w:rsidR="00F256FF">
        <w:rPr>
          <w:rFonts w:cs="Arial"/>
          <w:color w:val="000000"/>
          <w:sz w:val="22"/>
        </w:rPr>
        <w:t> </w:t>
      </w:r>
      <w:r w:rsidR="00FB6221">
        <w:rPr>
          <w:rFonts w:cs="Arial"/>
          <w:color w:val="000000"/>
          <w:sz w:val="22"/>
        </w:rPr>
        <w:t>Juli 201</w:t>
      </w:r>
      <w:r w:rsidR="009633F8">
        <w:rPr>
          <w:rFonts w:cs="Arial"/>
          <w:color w:val="000000"/>
          <w:sz w:val="22"/>
        </w:rPr>
        <w:t>9</w:t>
      </w:r>
      <w:r w:rsidR="008C481B">
        <w:rPr>
          <w:rFonts w:cs="Arial"/>
          <w:color w:val="000000"/>
          <w:sz w:val="22"/>
        </w:rPr>
        <w:t xml:space="preserve"> </w:t>
      </w:r>
      <w:r w:rsidR="00A97D29" w:rsidRPr="000D6D10">
        <w:rPr>
          <w:rFonts w:cs="Arial"/>
          <w:color w:val="000000"/>
          <w:sz w:val="22"/>
        </w:rPr>
        <w:t>zur Verfügung. Gesuche müssen als Printversion mit rechtsgültiger Unterschrift und elektronisch eingereicht werden.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shd w:val="clear" w:color="auto" w:fill="B6BFBF"/>
        <w:spacing w:after="0"/>
        <w:rPr>
          <w:rFonts w:cs="Arial"/>
          <w:b/>
          <w:color w:val="000000"/>
          <w:sz w:val="22"/>
        </w:rPr>
      </w:pPr>
      <w:r w:rsidRPr="000D6D10">
        <w:rPr>
          <w:rFonts w:cs="Arial"/>
          <w:b/>
          <w:color w:val="000000"/>
          <w:sz w:val="22"/>
        </w:rPr>
        <w:t>Nicht vollständig oder korrekt ausgefüllte Projektgesuche werden vom Fachbereich Integrati</w:t>
      </w:r>
      <w:r w:rsidR="00F256FF">
        <w:rPr>
          <w:rFonts w:cs="Arial"/>
          <w:b/>
          <w:color w:val="000000"/>
          <w:sz w:val="22"/>
        </w:rPr>
        <w:t>on unbearbeitet zurückgewiesen.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2.2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EINGABEFRIST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Projektgesuche müssen bis spätestens 30. September 201</w:t>
      </w:r>
      <w:r w:rsidR="009633F8">
        <w:rPr>
          <w:rFonts w:cs="Arial"/>
          <w:color w:val="000000"/>
          <w:sz w:val="22"/>
        </w:rPr>
        <w:t>9</w:t>
      </w:r>
      <w:r w:rsidRPr="000D6D10">
        <w:rPr>
          <w:rFonts w:cs="Arial"/>
          <w:color w:val="000000"/>
          <w:sz w:val="22"/>
        </w:rPr>
        <w:t xml:space="preserve"> (Datum Poststempel) bei d</w:t>
      </w:r>
      <w:r w:rsidR="003F2AD6">
        <w:rPr>
          <w:rFonts w:cs="Arial"/>
          <w:color w:val="000000"/>
          <w:sz w:val="22"/>
        </w:rPr>
        <w:t>er zuständigen Stelle eingehen.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Der Entscheid </w:t>
      </w:r>
      <w:r w:rsidR="00CF5DD7" w:rsidRPr="000D6D10">
        <w:rPr>
          <w:rFonts w:cs="Arial"/>
          <w:color w:val="000000"/>
          <w:sz w:val="22"/>
        </w:rPr>
        <w:t>erfolgt bis 31. Dezember 201</w:t>
      </w:r>
      <w:r w:rsidR="009633F8">
        <w:rPr>
          <w:rFonts w:cs="Arial"/>
          <w:color w:val="000000"/>
          <w:sz w:val="22"/>
        </w:rPr>
        <w:t>9</w:t>
      </w:r>
      <w:r w:rsidRPr="000D6D10">
        <w:rPr>
          <w:rFonts w:cs="Arial"/>
          <w:color w:val="000000"/>
          <w:sz w:val="22"/>
        </w:rPr>
        <w:t>. Wird das Gesuch bewilligt, wird mit der Projektträgerschaft eine Leistungsvereinbarung abgeschlossen. Nach Erhalt der unterzeichneten Leistungsvereinbarung wird der bewilligte Betrag an die Trägerschaft ausbezahlt.</w:t>
      </w:r>
    </w:p>
    <w:p w:rsidR="00CF5DD7" w:rsidRDefault="00CF5DD7" w:rsidP="008D5181">
      <w:pPr>
        <w:spacing w:after="0"/>
        <w:rPr>
          <w:rFonts w:cs="Arial"/>
          <w:color w:val="000000"/>
          <w:sz w:val="22"/>
        </w:rPr>
      </w:pPr>
    </w:p>
    <w:p w:rsidR="00577CDA" w:rsidRPr="000D6D10" w:rsidRDefault="00577CDA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3.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FINANZIERUNG</w:t>
      </w:r>
    </w:p>
    <w:p w:rsidR="00A97D29" w:rsidRPr="000D6D10" w:rsidRDefault="00A97D29" w:rsidP="008D5181">
      <w:pPr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Die Finanzierungsmöglichkeiten sind einerseits von der </w:t>
      </w:r>
      <w:proofErr w:type="spellStart"/>
      <w:r w:rsidRPr="000D6D10">
        <w:rPr>
          <w:rFonts w:cs="Arial"/>
          <w:color w:val="000000"/>
          <w:sz w:val="22"/>
        </w:rPr>
        <w:t>Kreditsprechung</w:t>
      </w:r>
      <w:proofErr w:type="spellEnd"/>
      <w:r w:rsidRPr="000D6D10">
        <w:rPr>
          <w:rFonts w:cs="Arial"/>
          <w:color w:val="000000"/>
          <w:sz w:val="22"/>
        </w:rPr>
        <w:t xml:space="preserve"> durch die eidgenössischen Räte, andererseits von den durch den Landrat des Kantons Basel-Landschaf</w:t>
      </w:r>
      <w:r w:rsidR="00F256FF">
        <w:rPr>
          <w:rFonts w:cs="Arial"/>
          <w:color w:val="000000"/>
          <w:sz w:val="22"/>
        </w:rPr>
        <w:t>t bewilligten Mitteln abhängig.</w:t>
      </w: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Es besteht kein Anspruch auf die Gewährung von Finanzhilfen durch den Kanton Basel-Landschaft.</w:t>
      </w:r>
    </w:p>
    <w:p w:rsidR="00CF5DD7" w:rsidRPr="000D6D10" w:rsidRDefault="00CF5DD7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Der Fachbereich Integration finanziert in der Regel pro Projekt maximal 40% der gesamten Projektkosten. Werden bei anderen kantonalen Stellen oder Trägerschaften Gesuche um Unterstützung eingereicht, so sind diese gegenüber dem Fachbereich Integration zu deklarieren und der beantragte Betrag ist dementsprechend anzupassen.</w:t>
      </w:r>
    </w:p>
    <w:p w:rsidR="000E5BE7" w:rsidRDefault="000E5BE7" w:rsidP="00AA19E5">
      <w:pPr>
        <w:spacing w:after="0"/>
        <w:ind w:left="708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Bei einer Kürzung des beantragten Betrags seitens des Fachbereichs Integration muss </w:t>
      </w:r>
      <w:r w:rsidR="008C481B">
        <w:rPr>
          <w:rFonts w:cs="Arial"/>
          <w:color w:val="000000"/>
          <w:sz w:val="22"/>
        </w:rPr>
        <w:t>die Projektträgerschaft</w:t>
      </w:r>
      <w:r w:rsidRPr="000D6D10">
        <w:rPr>
          <w:rFonts w:cs="Arial"/>
          <w:color w:val="000000"/>
          <w:sz w:val="22"/>
        </w:rPr>
        <w:t xml:space="preserve"> entscheiden, ob </w:t>
      </w:r>
      <w:r w:rsidR="008C481B">
        <w:rPr>
          <w:rFonts w:cs="Arial"/>
          <w:color w:val="000000"/>
          <w:sz w:val="22"/>
        </w:rPr>
        <w:t>d</w:t>
      </w:r>
      <w:r w:rsidRPr="000D6D10">
        <w:rPr>
          <w:rFonts w:cs="Arial"/>
          <w:color w:val="000000"/>
          <w:sz w:val="22"/>
        </w:rPr>
        <w:t xml:space="preserve">ie Leistungen </w:t>
      </w:r>
      <w:r w:rsidR="008C481B">
        <w:rPr>
          <w:rFonts w:cs="Arial"/>
          <w:color w:val="000000"/>
          <w:sz w:val="22"/>
        </w:rPr>
        <w:t xml:space="preserve">trotzdem vollumfänglich erbracht werden </w:t>
      </w:r>
      <w:r w:rsidR="00BD235B">
        <w:rPr>
          <w:rFonts w:cs="Arial"/>
          <w:color w:val="000000"/>
          <w:sz w:val="22"/>
        </w:rPr>
        <w:t>können</w:t>
      </w:r>
      <w:r w:rsidRPr="000D6D10">
        <w:rPr>
          <w:rFonts w:cs="Arial"/>
          <w:color w:val="000000"/>
          <w:sz w:val="22"/>
        </w:rPr>
        <w:t>. Ansonsten ist eine Projektanpassung notwendig. In diesem Fall ist dies dem Fachbereich Integration mitzuteilen und ein angepasstes Projektgesuch nachzureichen.</w:t>
      </w:r>
    </w:p>
    <w:p w:rsidR="00CF5DD7" w:rsidRPr="000D6D10" w:rsidRDefault="00CF5DD7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Eine Eigenleistung und/oder Beiträge weiterer Stellen (Drittfinanzierung) sind zu erbringen und im Projektgesuch zu</w:t>
      </w:r>
      <w:r w:rsidR="00F256FF">
        <w:rPr>
          <w:rFonts w:cs="Arial"/>
          <w:color w:val="000000"/>
          <w:sz w:val="22"/>
        </w:rPr>
        <w:t xml:space="preserve"> erfassen.</w:t>
      </w:r>
    </w:p>
    <w:p w:rsidR="00CF5DD7" w:rsidRPr="000D6D10" w:rsidRDefault="00CF5DD7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Saldoüberschüsse, die 10% über dem gesprochenen Betrag liegen, werden den finanzierenden Parteien (Fachbereich Integration bzw. Dritte) anteilmässig zurückerstattet. Aus buchhalterischen Gründen ist ein Übertrag auf ein Projekt im Folgejahr ni</w:t>
      </w:r>
      <w:r w:rsidR="00F256FF">
        <w:rPr>
          <w:rFonts w:cs="Arial"/>
          <w:color w:val="000000"/>
          <w:sz w:val="22"/>
        </w:rPr>
        <w:t>cht möglich.</w:t>
      </w:r>
    </w:p>
    <w:p w:rsidR="00D72AA7" w:rsidRPr="000D6D10" w:rsidRDefault="00D72AA7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Die Abrechnung erfolgt per Kalenderjahr.</w:t>
      </w:r>
    </w:p>
    <w:p w:rsidR="00CF5DD7" w:rsidRPr="000D6D10" w:rsidRDefault="00CF5DD7" w:rsidP="008D5181">
      <w:pPr>
        <w:pStyle w:val="Listenabsatz"/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pStyle w:val="Listenabsatz"/>
        <w:numPr>
          <w:ilvl w:val="0"/>
          <w:numId w:val="9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 xml:space="preserve">Konzeptionelle Änderungen (z.B. Änderungen der Inhalte, Ziele, Zielgruppen, Projektdauer etc.) oder das Ausscheiden von wichtigen Schlüsselpersonen, </w:t>
      </w:r>
      <w:r w:rsidR="003F2AD6">
        <w:rPr>
          <w:rFonts w:cs="Arial"/>
          <w:color w:val="000000"/>
          <w:sz w:val="22"/>
        </w:rPr>
        <w:t>die</w:t>
      </w:r>
      <w:r w:rsidRPr="000D6D10">
        <w:rPr>
          <w:rFonts w:cs="Arial"/>
          <w:color w:val="000000"/>
          <w:sz w:val="22"/>
        </w:rPr>
        <w:t xml:space="preserve"> dazu führen </w:t>
      </w:r>
      <w:r w:rsidR="003F2AD6">
        <w:rPr>
          <w:rFonts w:cs="Arial"/>
          <w:color w:val="000000"/>
          <w:sz w:val="22"/>
        </w:rPr>
        <w:t>könnten</w:t>
      </w:r>
      <w:r w:rsidRPr="000D6D10">
        <w:rPr>
          <w:rFonts w:cs="Arial"/>
          <w:color w:val="000000"/>
          <w:sz w:val="22"/>
        </w:rPr>
        <w:t>, dass die vertraglich vereinbarten Leistungen nicht erbracht werden können, müssen den zuständigen Stellen unverzüglich gemeldet werden. Die nicht beanspruchten Projektgelder müssen den finanzierenden Parteien anteilmässig zurückerstattet werden.</w:t>
      </w:r>
    </w:p>
    <w:p w:rsidR="00A97D29" w:rsidRDefault="00A97D29" w:rsidP="008D5181">
      <w:pPr>
        <w:spacing w:after="0"/>
        <w:rPr>
          <w:rFonts w:cs="Arial"/>
          <w:color w:val="000000"/>
          <w:sz w:val="22"/>
        </w:rPr>
      </w:pPr>
    </w:p>
    <w:p w:rsidR="00577CDA" w:rsidRPr="000D6D10" w:rsidRDefault="00577CDA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4.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BERATUNG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Zuständig für die Beratung im Zusammenhang mit der Projektentwicklung und Ge</w:t>
      </w:r>
      <w:r w:rsidR="00CF5DD7" w:rsidRPr="000D6D10">
        <w:rPr>
          <w:rFonts w:cs="Arial"/>
          <w:color w:val="000000"/>
          <w:sz w:val="22"/>
        </w:rPr>
        <w:t>such</w:t>
      </w:r>
      <w:r w:rsidRPr="000D6D10">
        <w:rPr>
          <w:rFonts w:cs="Arial"/>
          <w:color w:val="000000"/>
          <w:sz w:val="22"/>
        </w:rPr>
        <w:t xml:space="preserve">eingabe in den </w:t>
      </w:r>
      <w:r w:rsidRPr="00C250ED">
        <w:rPr>
          <w:rFonts w:cs="Arial"/>
          <w:b/>
          <w:color w:val="000000"/>
          <w:sz w:val="22"/>
        </w:rPr>
        <w:t>Förder</w:t>
      </w:r>
      <w:bookmarkStart w:id="0" w:name="_GoBack"/>
      <w:bookmarkEnd w:id="0"/>
      <w:r w:rsidRPr="00C250ED">
        <w:rPr>
          <w:rFonts w:cs="Arial"/>
          <w:b/>
          <w:color w:val="000000"/>
          <w:sz w:val="22"/>
        </w:rPr>
        <w:t>bereichen Information</w:t>
      </w:r>
      <w:r w:rsidR="008C481B" w:rsidRPr="00C250ED">
        <w:rPr>
          <w:rFonts w:cs="Arial"/>
          <w:b/>
          <w:color w:val="000000"/>
          <w:sz w:val="22"/>
        </w:rPr>
        <w:t xml:space="preserve"> und Beratung</w:t>
      </w:r>
      <w:r w:rsidRPr="00C250ED">
        <w:rPr>
          <w:rFonts w:cs="Arial"/>
          <w:b/>
          <w:color w:val="000000"/>
          <w:sz w:val="22"/>
        </w:rPr>
        <w:t xml:space="preserve">, Frühe </w:t>
      </w:r>
      <w:r w:rsidR="008C481B" w:rsidRPr="00C250ED">
        <w:rPr>
          <w:rFonts w:cs="Arial"/>
          <w:b/>
          <w:color w:val="000000"/>
          <w:sz w:val="22"/>
        </w:rPr>
        <w:t>Kindheit und Zusammenleben</w:t>
      </w:r>
      <w:r w:rsidRPr="00C250ED">
        <w:rPr>
          <w:rFonts w:cs="Arial"/>
          <w:b/>
          <w:color w:val="000000"/>
          <w:sz w:val="22"/>
        </w:rPr>
        <w:t xml:space="preserve"> ist der Fachbereich Integration</w:t>
      </w:r>
      <w:r w:rsidRPr="000D6D10">
        <w:rPr>
          <w:rFonts w:cs="Arial"/>
          <w:color w:val="000000"/>
          <w:sz w:val="22"/>
        </w:rPr>
        <w:t>.</w:t>
      </w:r>
    </w:p>
    <w:p w:rsidR="00A97D29" w:rsidRDefault="00A97D29" w:rsidP="008D5181">
      <w:pPr>
        <w:spacing w:after="0"/>
        <w:rPr>
          <w:rFonts w:cs="Arial"/>
          <w:color w:val="000000"/>
          <w:sz w:val="22"/>
        </w:rPr>
      </w:pPr>
    </w:p>
    <w:p w:rsidR="00577CDA" w:rsidRPr="000D6D10" w:rsidRDefault="00577CDA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A97D29" w:rsidP="008D5181">
      <w:pPr>
        <w:rPr>
          <w:rFonts w:cs="Arial"/>
          <w:color w:val="FF0000"/>
          <w:sz w:val="22"/>
          <w:u w:val="single"/>
        </w:rPr>
      </w:pPr>
      <w:r w:rsidRPr="00171FBC">
        <w:rPr>
          <w:rFonts w:cs="Arial"/>
          <w:color w:val="FF0000"/>
          <w:sz w:val="22"/>
          <w:u w:val="single"/>
        </w:rPr>
        <w:t>5.</w:t>
      </w:r>
      <w:r w:rsidRPr="00171FBC">
        <w:rPr>
          <w:rFonts w:cs="Arial"/>
          <w:color w:val="FF0000"/>
          <w:sz w:val="22"/>
          <w:u w:val="single"/>
        </w:rPr>
        <w:tab/>
      </w:r>
      <w:r w:rsidR="00171FBC">
        <w:rPr>
          <w:rFonts w:cs="Arial"/>
          <w:color w:val="FF0000"/>
          <w:sz w:val="22"/>
          <w:u w:val="single"/>
        </w:rPr>
        <w:t>BERICHTERSTATTUNG</w:t>
      </w:r>
    </w:p>
    <w:p w:rsidR="00A97D29" w:rsidRPr="000D6D10" w:rsidRDefault="00A97D29" w:rsidP="008D5181">
      <w:pPr>
        <w:pStyle w:val="Listenabsatz"/>
        <w:numPr>
          <w:ilvl w:val="0"/>
          <w:numId w:val="10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Die Berichterst</w:t>
      </w:r>
      <w:r w:rsidR="00CF5DD7" w:rsidRPr="000D6D10">
        <w:rPr>
          <w:rFonts w:cs="Arial"/>
          <w:color w:val="000000"/>
          <w:sz w:val="22"/>
        </w:rPr>
        <w:t>attung muss bis 2</w:t>
      </w:r>
      <w:r w:rsidR="009633F8">
        <w:rPr>
          <w:rFonts w:cs="Arial"/>
          <w:color w:val="000000"/>
          <w:sz w:val="22"/>
        </w:rPr>
        <w:t>8</w:t>
      </w:r>
      <w:r w:rsidR="00CF5DD7" w:rsidRPr="000D6D10">
        <w:rPr>
          <w:rFonts w:cs="Arial"/>
          <w:color w:val="000000"/>
          <w:sz w:val="22"/>
        </w:rPr>
        <w:t>. Februar 20</w:t>
      </w:r>
      <w:r w:rsidR="00F256FF">
        <w:rPr>
          <w:rFonts w:cs="Arial"/>
          <w:color w:val="000000"/>
          <w:sz w:val="22"/>
        </w:rPr>
        <w:t>2</w:t>
      </w:r>
      <w:r w:rsidR="009633F8">
        <w:rPr>
          <w:rFonts w:cs="Arial"/>
          <w:color w:val="000000"/>
          <w:sz w:val="22"/>
        </w:rPr>
        <w:t>1</w:t>
      </w:r>
      <w:r w:rsidRPr="000D6D10">
        <w:rPr>
          <w:rFonts w:cs="Arial"/>
          <w:color w:val="000000"/>
          <w:sz w:val="22"/>
        </w:rPr>
        <w:t xml:space="preserve"> </w:t>
      </w:r>
      <w:r w:rsidR="00F256FF">
        <w:rPr>
          <w:rFonts w:cs="Arial"/>
          <w:color w:val="000000"/>
          <w:sz w:val="22"/>
        </w:rPr>
        <w:t>eingereicht werden.</w:t>
      </w:r>
    </w:p>
    <w:p w:rsidR="00CF5DD7" w:rsidRPr="000D6D10" w:rsidRDefault="00A97D29" w:rsidP="008D5181">
      <w:pPr>
        <w:pStyle w:val="Listenabsatz"/>
        <w:numPr>
          <w:ilvl w:val="0"/>
          <w:numId w:val="10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Die Berichterstattung ist in Printversion und elektronisch beim Fachbe</w:t>
      </w:r>
      <w:r w:rsidR="00F256FF">
        <w:rPr>
          <w:rFonts w:cs="Arial"/>
          <w:color w:val="000000"/>
          <w:sz w:val="22"/>
        </w:rPr>
        <w:t>reich Integration einzureichen.</w:t>
      </w:r>
    </w:p>
    <w:p w:rsidR="00CF5DD7" w:rsidRPr="000D6D10" w:rsidRDefault="00CF5DD7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shd w:val="clear" w:color="auto" w:fill="B6BFBF"/>
        <w:spacing w:after="0"/>
        <w:rPr>
          <w:rFonts w:cs="Arial"/>
          <w:b/>
          <w:color w:val="000000"/>
          <w:sz w:val="22"/>
        </w:rPr>
      </w:pPr>
      <w:r w:rsidRPr="000D6D10">
        <w:rPr>
          <w:rFonts w:cs="Arial"/>
          <w:b/>
          <w:color w:val="000000"/>
          <w:sz w:val="22"/>
        </w:rPr>
        <w:t>Das Formular für die Berichterstattung ist in das Formular Projektförderung integriert (blaue Registerkarte).</w:t>
      </w: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</w:p>
    <w:p w:rsidR="00A97D29" w:rsidRPr="000D6D10" w:rsidRDefault="00A97D29" w:rsidP="008D5181">
      <w:p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Eine nicht fristgerechte oder unvollständige Berichterstattung kann</w:t>
      </w:r>
      <w:r w:rsidR="00D72AA7">
        <w:rPr>
          <w:rFonts w:cs="Arial"/>
          <w:color w:val="000000"/>
          <w:sz w:val="22"/>
        </w:rPr>
        <w:t xml:space="preserve"> zu einer Beitragsr</w:t>
      </w:r>
      <w:r w:rsidRPr="000D6D10">
        <w:rPr>
          <w:rFonts w:cs="Arial"/>
          <w:color w:val="000000"/>
          <w:sz w:val="22"/>
        </w:rPr>
        <w:t>ückforderung führen.</w:t>
      </w:r>
    </w:p>
    <w:p w:rsidR="00CF5DD7" w:rsidRDefault="00CF5DD7" w:rsidP="008D5181">
      <w:pPr>
        <w:spacing w:after="0"/>
        <w:rPr>
          <w:rFonts w:cs="Arial"/>
          <w:color w:val="000000"/>
          <w:sz w:val="22"/>
        </w:rPr>
      </w:pPr>
    </w:p>
    <w:p w:rsidR="00577CDA" w:rsidRPr="000D6D10" w:rsidRDefault="00577CDA" w:rsidP="008D5181">
      <w:pPr>
        <w:spacing w:after="0"/>
        <w:rPr>
          <w:rFonts w:cs="Arial"/>
          <w:color w:val="000000"/>
          <w:sz w:val="22"/>
        </w:rPr>
      </w:pPr>
    </w:p>
    <w:p w:rsidR="00A97D29" w:rsidRPr="00171FBC" w:rsidRDefault="00171FBC" w:rsidP="008D5181">
      <w:pPr>
        <w:rPr>
          <w:rFonts w:cs="Arial"/>
          <w:color w:val="FF0000"/>
          <w:sz w:val="22"/>
          <w:u w:val="single"/>
        </w:rPr>
      </w:pPr>
      <w:r>
        <w:rPr>
          <w:rFonts w:cs="Arial"/>
          <w:color w:val="FF0000"/>
          <w:sz w:val="22"/>
          <w:u w:val="single"/>
        </w:rPr>
        <w:t>6.</w:t>
      </w:r>
      <w:r>
        <w:rPr>
          <w:rFonts w:cs="Arial"/>
          <w:color w:val="FF0000"/>
          <w:sz w:val="22"/>
          <w:u w:val="single"/>
        </w:rPr>
        <w:tab/>
        <w:t>RECHTLICHE GRUNDLAGEN</w:t>
      </w:r>
      <w:r w:rsidR="008C481B">
        <w:rPr>
          <w:rFonts w:cs="Arial"/>
          <w:color w:val="FF0000"/>
          <w:sz w:val="22"/>
          <w:u w:val="single"/>
        </w:rPr>
        <w:t xml:space="preserve"> &amp; GRUNDLAGENDOKUMENTE</w:t>
      </w:r>
    </w:p>
    <w:p w:rsidR="00A97D29" w:rsidRPr="000D6D10" w:rsidRDefault="00A97D29" w:rsidP="008D5181">
      <w:pPr>
        <w:pStyle w:val="Listenabsatz"/>
        <w:numPr>
          <w:ilvl w:val="0"/>
          <w:numId w:val="11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Bundesgesetz über die Ausländerinnen und Ausländer</w:t>
      </w:r>
      <w:r w:rsidR="009633F8">
        <w:rPr>
          <w:rFonts w:cs="Arial"/>
          <w:color w:val="000000"/>
          <w:sz w:val="22"/>
        </w:rPr>
        <w:t xml:space="preserve"> und über die Integration</w:t>
      </w:r>
      <w:r w:rsidRPr="000D6D10">
        <w:rPr>
          <w:rFonts w:cs="Arial"/>
          <w:color w:val="000000"/>
          <w:sz w:val="22"/>
        </w:rPr>
        <w:t xml:space="preserve"> (A</w:t>
      </w:r>
      <w:r w:rsidR="009633F8">
        <w:rPr>
          <w:rFonts w:cs="Arial"/>
          <w:color w:val="000000"/>
          <w:sz w:val="22"/>
        </w:rPr>
        <w:t>I</w:t>
      </w:r>
      <w:r w:rsidRPr="000D6D10">
        <w:rPr>
          <w:rFonts w:cs="Arial"/>
          <w:color w:val="000000"/>
          <w:sz w:val="22"/>
        </w:rPr>
        <w:t>G)</w:t>
      </w:r>
    </w:p>
    <w:p w:rsidR="00A97D29" w:rsidRPr="000D6D10" w:rsidRDefault="00A97D29" w:rsidP="008D5181">
      <w:pPr>
        <w:pStyle w:val="Listenabsatz"/>
        <w:numPr>
          <w:ilvl w:val="0"/>
          <w:numId w:val="11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Gesetz über die Einführung der Integrationsbestimmung</w:t>
      </w:r>
      <w:r w:rsidR="00CF5DD7" w:rsidRPr="000D6D10">
        <w:rPr>
          <w:rFonts w:cs="Arial"/>
          <w:color w:val="000000"/>
          <w:sz w:val="22"/>
        </w:rPr>
        <w:t xml:space="preserve">en des Bundesgesetzes über die </w:t>
      </w:r>
      <w:r w:rsidRPr="000D6D10">
        <w:rPr>
          <w:rFonts w:cs="Arial"/>
          <w:color w:val="000000"/>
          <w:sz w:val="22"/>
        </w:rPr>
        <w:t>Ausländerinnen und Ausländer (Integrationsgesetz) des</w:t>
      </w:r>
      <w:r w:rsidR="001A0B4A">
        <w:rPr>
          <w:rFonts w:cs="Arial"/>
          <w:color w:val="000000"/>
          <w:sz w:val="22"/>
        </w:rPr>
        <w:t xml:space="preserve"> Kantons Basel-</w:t>
      </w:r>
      <w:r w:rsidR="00CF5DD7" w:rsidRPr="000D6D10">
        <w:rPr>
          <w:rFonts w:cs="Arial"/>
          <w:color w:val="000000"/>
          <w:sz w:val="22"/>
        </w:rPr>
        <w:t xml:space="preserve">Landschaft, vom </w:t>
      </w:r>
      <w:r w:rsidRPr="000D6D10">
        <w:rPr>
          <w:rFonts w:cs="Arial"/>
          <w:color w:val="000000"/>
          <w:sz w:val="22"/>
        </w:rPr>
        <w:t>19. April 2007, in Kraft gesetzt per 01.01.2008; SGS 114</w:t>
      </w:r>
    </w:p>
    <w:p w:rsidR="00A97D29" w:rsidRDefault="00A97D29" w:rsidP="008D5181">
      <w:pPr>
        <w:pStyle w:val="Listenabsatz"/>
        <w:numPr>
          <w:ilvl w:val="0"/>
          <w:numId w:val="11"/>
        </w:numPr>
        <w:spacing w:after="0"/>
        <w:rPr>
          <w:rFonts w:cs="Arial"/>
          <w:color w:val="000000"/>
          <w:sz w:val="22"/>
        </w:rPr>
      </w:pPr>
      <w:r w:rsidRPr="000D6D10">
        <w:rPr>
          <w:rFonts w:cs="Arial"/>
          <w:color w:val="000000"/>
          <w:sz w:val="22"/>
        </w:rPr>
        <w:t>Verordnung zum Integrationsgesetz (Integration</w:t>
      </w:r>
      <w:r w:rsidR="00CF5DD7" w:rsidRPr="000D6D10">
        <w:rPr>
          <w:rFonts w:cs="Arial"/>
          <w:color w:val="000000"/>
          <w:sz w:val="22"/>
        </w:rPr>
        <w:t>sverordnung) des Kantons Basel-</w:t>
      </w:r>
      <w:r w:rsidRPr="000D6D10">
        <w:rPr>
          <w:rFonts w:cs="Arial"/>
          <w:color w:val="000000"/>
          <w:sz w:val="22"/>
        </w:rPr>
        <w:t>Landschaft, vom 18. Dezember 2007, in Kraft ges</w:t>
      </w:r>
      <w:r w:rsidR="00F256FF">
        <w:rPr>
          <w:rFonts w:cs="Arial"/>
          <w:color w:val="000000"/>
          <w:sz w:val="22"/>
        </w:rPr>
        <w:t>etzt per 01.01.2008; SGS 114.11</w:t>
      </w:r>
    </w:p>
    <w:p w:rsidR="008C481B" w:rsidRPr="00171FBC" w:rsidRDefault="008C481B" w:rsidP="008D5181">
      <w:pPr>
        <w:pStyle w:val="Listenabsatz"/>
        <w:numPr>
          <w:ilvl w:val="0"/>
          <w:numId w:val="11"/>
        </w:numPr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Kantonales Integrationsprogramm Kanton Basel-Landschaft 2018-2021 (KIP 2)</w:t>
      </w:r>
    </w:p>
    <w:sectPr w:rsidR="008C481B" w:rsidRPr="00171FBC" w:rsidSect="006C4E8B">
      <w:headerReference w:type="default" r:id="rId11"/>
      <w:footerReference w:type="default" r:id="rId12"/>
      <w:pgSz w:w="11906" w:h="16838"/>
      <w:pgMar w:top="1418" w:right="851" w:bottom="1134" w:left="1418" w:header="28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58" w:rsidRDefault="00753058" w:rsidP="00D75AC5">
      <w:pPr>
        <w:spacing w:after="0"/>
      </w:pPr>
      <w:r>
        <w:separator/>
      </w:r>
    </w:p>
  </w:endnote>
  <w:endnote w:type="continuationSeparator" w:id="0">
    <w:p w:rsidR="00753058" w:rsidRDefault="00753058" w:rsidP="00D75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811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6F5" w:rsidRPr="001836F5" w:rsidRDefault="001836F5">
            <w:pPr>
              <w:pStyle w:val="Fuzeile"/>
              <w:jc w:val="right"/>
            </w:pPr>
            <w:r w:rsidRPr="001836F5">
              <w:rPr>
                <w:bCs/>
                <w:sz w:val="24"/>
                <w:szCs w:val="24"/>
              </w:rPr>
              <w:fldChar w:fldCharType="begin"/>
            </w:r>
            <w:r w:rsidRPr="001836F5">
              <w:rPr>
                <w:bCs/>
              </w:rPr>
              <w:instrText>PAGE</w:instrText>
            </w:r>
            <w:r w:rsidRPr="001836F5">
              <w:rPr>
                <w:bCs/>
                <w:sz w:val="24"/>
                <w:szCs w:val="24"/>
              </w:rPr>
              <w:fldChar w:fldCharType="separate"/>
            </w:r>
            <w:r w:rsidR="003F2AD6">
              <w:rPr>
                <w:bCs/>
                <w:noProof/>
              </w:rPr>
              <w:t>5</w:t>
            </w:r>
            <w:r w:rsidRPr="001836F5"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>/</w:t>
            </w:r>
            <w:r w:rsidRPr="001836F5">
              <w:rPr>
                <w:bCs/>
                <w:sz w:val="24"/>
                <w:szCs w:val="24"/>
              </w:rPr>
              <w:fldChar w:fldCharType="begin"/>
            </w:r>
            <w:r w:rsidRPr="001836F5">
              <w:rPr>
                <w:bCs/>
              </w:rPr>
              <w:instrText>NUMPAGES</w:instrText>
            </w:r>
            <w:r w:rsidRPr="001836F5">
              <w:rPr>
                <w:bCs/>
                <w:sz w:val="24"/>
                <w:szCs w:val="24"/>
              </w:rPr>
              <w:fldChar w:fldCharType="separate"/>
            </w:r>
            <w:r w:rsidR="003F2AD6">
              <w:rPr>
                <w:bCs/>
                <w:noProof/>
              </w:rPr>
              <w:t>5</w:t>
            </w:r>
            <w:r w:rsidRPr="001836F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36F5" w:rsidRDefault="00183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58" w:rsidRDefault="00753058" w:rsidP="00D75AC5">
      <w:pPr>
        <w:spacing w:after="0"/>
      </w:pPr>
      <w:r>
        <w:separator/>
      </w:r>
    </w:p>
  </w:footnote>
  <w:footnote w:type="continuationSeparator" w:id="0">
    <w:p w:rsidR="00753058" w:rsidRDefault="00753058" w:rsidP="00D75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29" w:rsidRDefault="001836F5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71219C" wp14:editId="032301F1">
              <wp:simplePos x="0" y="0"/>
              <wp:positionH relativeFrom="column">
                <wp:posOffset>-78740</wp:posOffset>
              </wp:positionH>
              <wp:positionV relativeFrom="paragraph">
                <wp:posOffset>-1600200</wp:posOffset>
              </wp:positionV>
              <wp:extent cx="2374265" cy="1403985"/>
              <wp:effectExtent l="0" t="0" r="9525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6F5" w:rsidRPr="001836F5" w:rsidRDefault="001836F5" w:rsidP="001836F5">
                          <w:pPr>
                            <w:spacing w:after="0" w:line="276" w:lineRule="auto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1836F5">
                            <w:rPr>
                              <w:color w:val="FF0000"/>
                              <w:sz w:val="16"/>
                              <w:szCs w:val="16"/>
                            </w:rPr>
                            <w:t>Amtshausgasse 7</w:t>
                          </w:r>
                        </w:p>
                        <w:p w:rsidR="001836F5" w:rsidRPr="001836F5" w:rsidRDefault="001836F5" w:rsidP="001836F5">
                          <w:pPr>
                            <w:spacing w:after="0" w:line="276" w:lineRule="auto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1836F5">
                            <w:rPr>
                              <w:color w:val="FF0000"/>
                              <w:sz w:val="16"/>
                              <w:szCs w:val="16"/>
                            </w:rPr>
                            <w:t>4410 Liestal</w:t>
                          </w:r>
                        </w:p>
                        <w:p w:rsidR="001836F5" w:rsidRPr="001836F5" w:rsidRDefault="001836F5" w:rsidP="001836F5">
                          <w:pPr>
                            <w:spacing w:after="0" w:line="276" w:lineRule="auto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1836F5">
                            <w:rPr>
                              <w:color w:val="FF0000"/>
                              <w:sz w:val="16"/>
                              <w:szCs w:val="16"/>
                            </w:rPr>
                            <w:t>T 061 552 66 53</w:t>
                          </w:r>
                        </w:p>
                        <w:p w:rsidR="001836F5" w:rsidRPr="001836F5" w:rsidRDefault="003F2AD6" w:rsidP="001836F5">
                          <w:pPr>
                            <w:spacing w:after="0" w:line="276" w:lineRule="auto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836F5" w:rsidRPr="001836F5">
                              <w:rPr>
                                <w:rStyle w:val="Hyperlink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sid-integration@bl.ch</w:t>
                            </w:r>
                          </w:hyperlink>
                        </w:p>
                        <w:p w:rsidR="001836F5" w:rsidRPr="001836F5" w:rsidRDefault="001836F5" w:rsidP="001836F5">
                          <w:pPr>
                            <w:spacing w:after="0" w:line="276" w:lineRule="auto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1836F5">
                            <w:rPr>
                              <w:color w:val="FF0000"/>
                              <w:sz w:val="16"/>
                              <w:szCs w:val="16"/>
                            </w:rPr>
                            <w:t>www.integration.bl.ch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121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2pt;margin-top:-126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BoSOwA4gAAAAwBAAAPAAAAAAAAAAAAAAAAAH4EAABkcnMv&#10;ZG93bnJldi54bWxQSwUGAAAAAAQABADzAAAAjQUAAAAA&#10;" stroked="f">
              <v:textbox style="mso-fit-shape-to-text:t">
                <w:txbxContent>
                  <w:p w:rsidR="001836F5" w:rsidRPr="001836F5" w:rsidRDefault="001836F5" w:rsidP="001836F5">
                    <w:pPr>
                      <w:spacing w:after="0" w:line="27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1836F5">
                      <w:rPr>
                        <w:color w:val="FF0000"/>
                        <w:sz w:val="16"/>
                        <w:szCs w:val="16"/>
                      </w:rPr>
                      <w:t>Amtshausgasse 7</w:t>
                    </w:r>
                  </w:p>
                  <w:p w:rsidR="001836F5" w:rsidRPr="001836F5" w:rsidRDefault="001836F5" w:rsidP="001836F5">
                    <w:pPr>
                      <w:spacing w:after="0" w:line="27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1836F5">
                      <w:rPr>
                        <w:color w:val="FF0000"/>
                        <w:sz w:val="16"/>
                        <w:szCs w:val="16"/>
                      </w:rPr>
                      <w:t>4410 Liestal</w:t>
                    </w:r>
                  </w:p>
                  <w:p w:rsidR="001836F5" w:rsidRPr="001836F5" w:rsidRDefault="001836F5" w:rsidP="001836F5">
                    <w:pPr>
                      <w:spacing w:after="0" w:line="27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1836F5">
                      <w:rPr>
                        <w:color w:val="FF0000"/>
                        <w:sz w:val="16"/>
                        <w:szCs w:val="16"/>
                      </w:rPr>
                      <w:t>T 061 552 66 53</w:t>
                    </w:r>
                  </w:p>
                  <w:p w:rsidR="001836F5" w:rsidRPr="001836F5" w:rsidRDefault="004420EC" w:rsidP="001836F5">
                    <w:pPr>
                      <w:spacing w:after="0" w:line="276" w:lineRule="auto"/>
                      <w:rPr>
                        <w:color w:val="FF0000"/>
                        <w:sz w:val="16"/>
                        <w:szCs w:val="16"/>
                      </w:rPr>
                    </w:pPr>
                    <w:hyperlink r:id="rId2" w:history="1">
                      <w:r w:rsidR="001836F5" w:rsidRPr="001836F5">
                        <w:rPr>
                          <w:rStyle w:val="Hyperlink"/>
                          <w:color w:val="FF0000"/>
                          <w:sz w:val="16"/>
                          <w:szCs w:val="16"/>
                          <w:u w:val="none"/>
                        </w:rPr>
                        <w:t>sid-integration@bl.ch</w:t>
                      </w:r>
                    </w:hyperlink>
                  </w:p>
                  <w:p w:rsidR="001836F5" w:rsidRPr="001836F5" w:rsidRDefault="001836F5" w:rsidP="001836F5">
                    <w:pPr>
                      <w:spacing w:after="0" w:line="27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1836F5">
                      <w:rPr>
                        <w:color w:val="FF0000"/>
                        <w:sz w:val="16"/>
                        <w:szCs w:val="16"/>
                      </w:rPr>
                      <w:t>www.integration.bl.ch</w:t>
                    </w:r>
                  </w:p>
                </w:txbxContent>
              </v:textbox>
            </v:shape>
          </w:pict>
        </mc:Fallback>
      </mc:AlternateContent>
    </w:r>
    <w:r w:rsidR="00D23629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10E2ABA" wp14:editId="478A19E8">
          <wp:simplePos x="0" y="0"/>
          <wp:positionH relativeFrom="leftMargin">
            <wp:posOffset>4878705</wp:posOffset>
          </wp:positionH>
          <wp:positionV relativeFrom="topMargin">
            <wp:posOffset>252095</wp:posOffset>
          </wp:positionV>
          <wp:extent cx="2426400" cy="9468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SID_FBI_A_r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0D"/>
    <w:multiLevelType w:val="hybridMultilevel"/>
    <w:tmpl w:val="2AB4989C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DA9"/>
    <w:multiLevelType w:val="hybridMultilevel"/>
    <w:tmpl w:val="FFF4E432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72A"/>
    <w:multiLevelType w:val="hybridMultilevel"/>
    <w:tmpl w:val="B1EE9660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2BA0"/>
    <w:multiLevelType w:val="hybridMultilevel"/>
    <w:tmpl w:val="C7F24C60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106"/>
    <w:multiLevelType w:val="hybridMultilevel"/>
    <w:tmpl w:val="A74CBFF8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3AB"/>
    <w:multiLevelType w:val="hybridMultilevel"/>
    <w:tmpl w:val="6648498E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4F49"/>
    <w:multiLevelType w:val="hybridMultilevel"/>
    <w:tmpl w:val="F3408E36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010C"/>
    <w:multiLevelType w:val="hybridMultilevel"/>
    <w:tmpl w:val="C308A7A6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0443"/>
    <w:multiLevelType w:val="hybridMultilevel"/>
    <w:tmpl w:val="4732AF2E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B177B"/>
    <w:multiLevelType w:val="hybridMultilevel"/>
    <w:tmpl w:val="F814C494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7FFD"/>
    <w:multiLevelType w:val="hybridMultilevel"/>
    <w:tmpl w:val="E1D6764A"/>
    <w:lvl w:ilvl="0" w:tplc="E64A4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9"/>
    <w:rsid w:val="0003594D"/>
    <w:rsid w:val="000420D4"/>
    <w:rsid w:val="00052F78"/>
    <w:rsid w:val="000D6D10"/>
    <w:rsid w:val="000E5BE7"/>
    <w:rsid w:val="000E7ADF"/>
    <w:rsid w:val="000F424F"/>
    <w:rsid w:val="00171FBC"/>
    <w:rsid w:val="001836F5"/>
    <w:rsid w:val="001A0B4A"/>
    <w:rsid w:val="0026584E"/>
    <w:rsid w:val="002704F4"/>
    <w:rsid w:val="00383916"/>
    <w:rsid w:val="00383C23"/>
    <w:rsid w:val="003F2AD6"/>
    <w:rsid w:val="004420EC"/>
    <w:rsid w:val="004851A2"/>
    <w:rsid w:val="004F3B9C"/>
    <w:rsid w:val="00577CDA"/>
    <w:rsid w:val="00681199"/>
    <w:rsid w:val="006C4E8B"/>
    <w:rsid w:val="007358CA"/>
    <w:rsid w:val="00737FCE"/>
    <w:rsid w:val="00753058"/>
    <w:rsid w:val="008442BD"/>
    <w:rsid w:val="00853FA8"/>
    <w:rsid w:val="00874E42"/>
    <w:rsid w:val="008C481B"/>
    <w:rsid w:val="008D5181"/>
    <w:rsid w:val="00907829"/>
    <w:rsid w:val="0092508A"/>
    <w:rsid w:val="0094074E"/>
    <w:rsid w:val="009633F8"/>
    <w:rsid w:val="00A85232"/>
    <w:rsid w:val="00A97D29"/>
    <w:rsid w:val="00AA19E5"/>
    <w:rsid w:val="00BD235B"/>
    <w:rsid w:val="00C250ED"/>
    <w:rsid w:val="00CE54C3"/>
    <w:rsid w:val="00CF5DD7"/>
    <w:rsid w:val="00D23629"/>
    <w:rsid w:val="00D72AA7"/>
    <w:rsid w:val="00D75AC5"/>
    <w:rsid w:val="00DD743E"/>
    <w:rsid w:val="00EC0EDA"/>
    <w:rsid w:val="00F00C1F"/>
    <w:rsid w:val="00F256FF"/>
    <w:rsid w:val="00FB6221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79B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62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6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1836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212611\AppData\Local\Temp\Fabasoft\Work\www.integration.bl.ch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U212611\AppData\Local\Temp\Fabasoft\Work\sid-integration@b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id-integration@bl.ch" TargetMode="External"/><Relationship Id="rId1" Type="http://schemas.openxmlformats.org/officeDocument/2006/relationships/hyperlink" Target="mailto:sid-integration@b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Richtlinien_2019" edit="true"/>
    <f:field ref="objsubject" par="" text="" edit="true"/>
    <f:field ref="objcreatedby" par="" text="Gören, Hakan"/>
    <f:field ref="objcreatedat" par="" date="2018-06-13T13:27:02" text="13.06.2018 13:27:02"/>
    <f:field ref="objchangedby" par="" text="Hanimann-Kugler, Andrea"/>
    <f:field ref="objmodifiedat" par="" date="2018-06-14T15:58:32" text="14.06.2018 15:58:32"/>
    <f:field ref="doc_FSCFOLIO_1_1001_FieldDocumentNumber" par="" text=""/>
    <f:field ref="doc_FSCFOLIO_1_1001_FieldSubject" par="" text="" edit="true"/>
    <f:field ref="FSCFOLIO_1_1001_FieldCurrentUser" par="" text="Hakan Gören"/>
    <f:field ref="CCAPRECONFIG_15_1001_Objektname" par="" text="Richtlinien_2019" edit="true"/>
    <f:field ref="CHPRECONFIG_1_1001_Objektname" par="" text="Richtlinien_2019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1A233A-869F-4474-87CD-2824B4F5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2019-05-14T12:07:00Z</dcterms:created>
  <dcterms:modified xsi:type="dcterms:W3CDTF">2019-05-16T12:51:00Z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Richtlinien_2019</vt:lpwstr>
  </property>
  <property fmtid="{D5CDD505-2E9C-101B-9397-08002B2CF9AE}" pid="16" name="FSC#JPMDBLPRECONFIG@15.1700:SubfileSubject">
    <vt:lpwstr>Richtlinien_2019</vt:lpwstr>
  </property>
  <property fmtid="{D5CDD505-2E9C-101B-9397-08002B2CF9AE}" pid="17" name="FSC#JPMDBLPRECONFIG@15.1700:SubfileDossierRef">
    <vt:lpwstr>2.20.08.01.02/2011/00308/00010</vt:lpwstr>
  </property>
  <property fmtid="{D5CDD505-2E9C-101B-9397-08002B2CF9AE}" pid="18" name="FSC#JPMDBL@15.1700:fileresporg">
    <vt:lpwstr>SIDGSFIDINTE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2.20.08.01.02/2011/00308/00010</vt:lpwstr>
  </property>
  <property fmtid="{D5CDD505-2E9C-101B-9397-08002B2CF9AE}" pid="28" name="FSC#JPMDBL@15.1700:SubFile_Title">
    <vt:lpwstr>2019 Projekteingaben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goeh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goeh</vt:lpwstr>
  </property>
  <property fmtid="{D5CDD505-2E9C-101B-9397-08002B2CF9AE}" pid="38" name="FSC#JPMDBL@15.1700:DocNr">
    <vt:lpwstr>3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2.20.08.01.02/2011/00308</vt:lpwstr>
  </property>
  <property fmtid="{D5CDD505-2E9C-101B-9397-08002B2CF9AE}" pid="48" name="FSC#COOELAK@1.1001:FileRefYear">
    <vt:lpwstr>2011</vt:lpwstr>
  </property>
  <property fmtid="{D5CDD505-2E9C-101B-9397-08002B2CF9AE}" pid="49" name="FSC#COOELAK@1.1001:FileRefOrdinal">
    <vt:lpwstr>308</vt:lpwstr>
  </property>
  <property fmtid="{D5CDD505-2E9C-101B-9397-08002B2CF9AE}" pid="50" name="FSC#COOELAK@1.1001:FileRefOU">
    <vt:lpwstr>SIDGSFIDINTE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Gören Hakan</vt:lpwstr>
  </property>
  <property fmtid="{D5CDD505-2E9C-101B-9397-08002B2CF9AE}" pid="53" name="FSC#COOELAK@1.1001:OwnerExtension">
    <vt:lpwstr>+41 61 552 62 95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Integration (SIDGS)</vt:lpwstr>
  </property>
  <property fmtid="{D5CDD505-2E9C-101B-9397-08002B2CF9AE}" pid="60" name="FSC#COOELAK@1.1001:CreatedAt">
    <vt:lpwstr>13.06.2018</vt:lpwstr>
  </property>
  <property fmtid="{D5CDD505-2E9C-101B-9397-08002B2CF9AE}" pid="61" name="FSC#COOELAK@1.1001:OU">
    <vt:lpwstr>Fachstelle Integration (SIDGS)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*COO.2149.101.5.549909*</vt:lpwstr>
  </property>
  <property fmtid="{D5CDD505-2E9C-101B-9397-08002B2CF9AE}" pid="64" name="FSC#COOELAK@1.1001:RefBarCode">
    <vt:lpwstr>*COO.2149.101.4.259578*</vt:lpwstr>
  </property>
  <property fmtid="{D5CDD505-2E9C-101B-9397-08002B2CF9AE}" pid="65" name="FSC#COOELAK@1.1001:FileRefBarCode">
    <vt:lpwstr>*2.20.08.01.02/2011/00308*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2.20.08.01.02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hakan.goeren@bl.ch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hans-beat.moser@bl.ch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Richtlinien_2019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Allee 9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2.20.08.01.02/2011/00308/00010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COO.2149.101.5.549909</vt:lpwstr>
  </property>
  <property fmtid="{D5CDD505-2E9C-101B-9397-08002B2CF9AE}" pid="110" name="FSC#FSCFOLIO@1.1001:docpropproject">
    <vt:lpwstr/>
  </property>
  <property fmtid="{D5CDD505-2E9C-101B-9397-08002B2CF9AE}" pid="111" name="FSC#COOELAK@1.1001:ObjectAddressees">
    <vt:lpwstr/>
  </property>
  <property fmtid="{D5CDD505-2E9C-101B-9397-08002B2CF9AE}" pid="112" name="FSC#CHPRECONFIG@1.1001:SecondSignee">
    <vt:lpwstr/>
  </property>
  <property fmtid="{D5CDD505-2E9C-101B-9397-08002B2CF9AE}" pid="113" name="FSC#CHPRECONFIG@1.1001:SecondSigneePhone">
    <vt:lpwstr/>
  </property>
  <property fmtid="{D5CDD505-2E9C-101B-9397-08002B2CF9AE}" pid="114" name="FSC#CHPRECONFIG@1.1001:SecondSigneeMail">
    <vt:lpwstr/>
  </property>
  <property fmtid="{D5CDD505-2E9C-101B-9397-08002B2CF9AE}" pid="115" name="FSC#CHPRECONFIG@1.1001:SecondSigneeFax">
    <vt:lpwstr/>
  </property>
  <property fmtid="{D5CDD505-2E9C-101B-9397-08002B2CF9AE}" pid="116" name="FSC#CHPRECONFIG@1.1001:SecondSigneeAddress">
    <vt:lpwstr/>
  </property>
</Properties>
</file>