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9" w:rsidRDefault="00C567D9" w:rsidP="005967DB">
      <w:pPr>
        <w:tabs>
          <w:tab w:val="clear" w:pos="5103"/>
        </w:tabs>
        <w:rPr>
          <w:b/>
          <w:noProof/>
          <w:color w:val="FF0000"/>
          <w:sz w:val="30"/>
          <w:lang w:eastAsia="de-CH"/>
        </w:rPr>
      </w:pPr>
    </w:p>
    <w:p w:rsidR="00ED4D6E" w:rsidRDefault="007F1C60" w:rsidP="005967DB">
      <w:pPr>
        <w:tabs>
          <w:tab w:val="clear" w:pos="5103"/>
        </w:tabs>
        <w:rPr>
          <w:b/>
          <w:noProof/>
          <w:color w:val="FF0000"/>
          <w:sz w:val="30"/>
          <w:lang w:eastAsia="de-CH"/>
        </w:rPr>
      </w:pPr>
      <w:r>
        <w:rPr>
          <w:b/>
          <w:noProof/>
          <w:color w:val="FF0000"/>
          <w:sz w:val="30"/>
          <w:lang w:eastAsia="de-CH"/>
        </w:rPr>
        <w:t>B</w:t>
      </w:r>
      <w:r w:rsidR="00C70E32">
        <w:rPr>
          <w:b/>
          <w:noProof/>
          <w:color w:val="FF0000"/>
          <w:sz w:val="30"/>
          <w:lang w:eastAsia="de-CH"/>
        </w:rPr>
        <w:t>eispiele</w:t>
      </w:r>
      <w:r>
        <w:rPr>
          <w:b/>
          <w:noProof/>
          <w:color w:val="FF0000"/>
          <w:sz w:val="30"/>
          <w:lang w:eastAsia="de-CH"/>
        </w:rPr>
        <w:t xml:space="preserve"> zur Formularseite «Abrechnung erfassen»</w:t>
      </w:r>
    </w:p>
    <w:p w:rsidR="008055AF" w:rsidRPr="007B1B01" w:rsidRDefault="008055AF" w:rsidP="008055AF">
      <w:pPr>
        <w:pStyle w:val="Listenabsatz"/>
        <w:numPr>
          <w:ilvl w:val="0"/>
          <w:numId w:val="28"/>
        </w:numPr>
        <w:tabs>
          <w:tab w:val="clear" w:pos="5103"/>
        </w:tabs>
        <w:rPr>
          <w:b/>
          <w:noProof/>
          <w:color w:val="FF0000"/>
          <w:sz w:val="28"/>
          <w:szCs w:val="28"/>
          <w:lang w:eastAsia="de-CH"/>
        </w:rPr>
      </w:pPr>
      <w:r w:rsidRPr="007B1B01">
        <w:rPr>
          <w:b/>
          <w:noProof/>
          <w:color w:val="FF0000"/>
          <w:sz w:val="28"/>
          <w:szCs w:val="28"/>
          <w:lang w:eastAsia="de-CH"/>
        </w:rPr>
        <w:t>Eintritt</w:t>
      </w:r>
    </w:p>
    <w:p w:rsidR="008055AF" w:rsidRDefault="008055AF" w:rsidP="008055AF">
      <w:pPr>
        <w:tabs>
          <w:tab w:val="clear" w:pos="5103"/>
        </w:tabs>
        <w:rPr>
          <w:noProof/>
          <w:color w:val="000000" w:themeColor="text1"/>
          <w:szCs w:val="22"/>
          <w:lang w:eastAsia="de-CH"/>
        </w:rPr>
      </w:pPr>
      <w:r w:rsidRPr="008055AF">
        <w:rPr>
          <w:b/>
          <w:noProof/>
          <w:color w:val="000000" w:themeColor="text1"/>
          <w:szCs w:val="22"/>
          <w:lang w:eastAsia="de-CH"/>
        </w:rPr>
        <w:t>Fallbeispiel:</w:t>
      </w:r>
      <w:r w:rsidRPr="008055AF">
        <w:rPr>
          <w:b/>
          <w:noProof/>
          <w:color w:val="000000" w:themeColor="text1"/>
          <w:szCs w:val="22"/>
          <w:lang w:eastAsia="de-CH"/>
        </w:rPr>
        <w:br/>
      </w:r>
      <w:r w:rsidRPr="00862582">
        <w:rPr>
          <w:i/>
          <w:noProof/>
          <w:color w:val="000000" w:themeColor="text1"/>
          <w:szCs w:val="22"/>
          <w:lang w:eastAsia="de-CH"/>
        </w:rPr>
        <w:t xml:space="preserve">Ulrich Tester, ledig, konfessionslos, Bruttolohn </w:t>
      </w:r>
      <w:r w:rsidR="007B1B01">
        <w:rPr>
          <w:i/>
          <w:noProof/>
          <w:color w:val="000000" w:themeColor="text1"/>
          <w:szCs w:val="22"/>
          <w:lang w:eastAsia="de-CH"/>
        </w:rPr>
        <w:t>16. – 30. April 2019 CHF 2'250.–</w:t>
      </w:r>
      <w:r w:rsidRPr="00862582">
        <w:rPr>
          <w:i/>
          <w:noProof/>
          <w:color w:val="000000" w:themeColor="text1"/>
          <w:szCs w:val="22"/>
          <w:lang w:eastAsia="de-CH"/>
        </w:rPr>
        <w:t xml:space="preserve">, </w:t>
      </w:r>
      <w:r w:rsidR="00EF2142">
        <w:rPr>
          <w:i/>
          <w:noProof/>
          <w:color w:val="000000" w:themeColor="text1"/>
          <w:szCs w:val="22"/>
          <w:lang w:eastAsia="de-CH"/>
        </w:rPr>
        <w:br/>
      </w:r>
      <w:r w:rsidRPr="00862582">
        <w:rPr>
          <w:i/>
          <w:noProof/>
          <w:color w:val="000000" w:themeColor="text1"/>
          <w:szCs w:val="22"/>
          <w:lang w:eastAsia="de-CH"/>
        </w:rPr>
        <w:t>Ein</w:t>
      </w:r>
      <w:r w:rsidR="008B1CF7">
        <w:rPr>
          <w:i/>
          <w:noProof/>
          <w:color w:val="000000" w:themeColor="text1"/>
          <w:szCs w:val="22"/>
          <w:lang w:eastAsia="de-CH"/>
        </w:rPr>
        <w:t>t</w:t>
      </w:r>
      <w:r w:rsidRPr="00862582">
        <w:rPr>
          <w:i/>
          <w:noProof/>
          <w:color w:val="000000" w:themeColor="text1"/>
          <w:szCs w:val="22"/>
          <w:lang w:eastAsia="de-CH"/>
        </w:rPr>
        <w:t>ritt 1</w:t>
      </w:r>
      <w:r w:rsidR="007B1B01">
        <w:rPr>
          <w:i/>
          <w:noProof/>
          <w:color w:val="000000" w:themeColor="text1"/>
          <w:szCs w:val="22"/>
          <w:lang w:eastAsia="de-CH"/>
        </w:rPr>
        <w:t>6. April 2019</w:t>
      </w:r>
    </w:p>
    <w:p w:rsidR="00E6105C" w:rsidRDefault="007B1B01" w:rsidP="005967DB">
      <w:pPr>
        <w:tabs>
          <w:tab w:val="clear" w:pos="5103"/>
        </w:tabs>
        <w:rPr>
          <w:b/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3CAE45EE" wp14:editId="1B3A0464">
            <wp:extent cx="6115685" cy="3632835"/>
            <wp:effectExtent l="19050" t="19050" r="18415" b="2476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6328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66F5" w:rsidRPr="00E6105C" w:rsidRDefault="00A266F5" w:rsidP="005967DB">
      <w:pPr>
        <w:tabs>
          <w:tab w:val="clear" w:pos="5103"/>
        </w:tabs>
        <w:rPr>
          <w:b/>
          <w:noProof/>
          <w:lang w:eastAsia="de-CH"/>
        </w:rPr>
      </w:pPr>
      <w:r>
        <w:rPr>
          <w:b/>
          <w:noProof/>
          <w:lang w:eastAsia="de-CH"/>
        </w:rPr>
        <w:t>Erfassungsschritte</w:t>
      </w:r>
      <w:r w:rsidR="001A5525">
        <w:rPr>
          <w:b/>
          <w:noProof/>
          <w:lang w:eastAsia="de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725"/>
      </w:tblGrid>
      <w:tr w:rsidR="007F2BC0" w:rsidTr="00C567D9">
        <w:tc>
          <w:tcPr>
            <w:tcW w:w="8046" w:type="dxa"/>
            <w:shd w:val="clear" w:color="auto" w:fill="D9D9D9" w:themeFill="background1" w:themeFillShade="D9"/>
          </w:tcPr>
          <w:p w:rsidR="007F2BC0" w:rsidRDefault="00A266F5" w:rsidP="001A5525">
            <w:pPr>
              <w:tabs>
                <w:tab w:val="clear" w:pos="5103"/>
              </w:tabs>
              <w:spacing w:after="60"/>
              <w:rPr>
                <w:b/>
                <w:noProof/>
                <w:szCs w:val="22"/>
                <w:lang w:eastAsia="de-CH"/>
              </w:rPr>
            </w:pPr>
            <w:r>
              <w:rPr>
                <w:b/>
                <w:noProof/>
                <w:szCs w:val="22"/>
                <w:lang w:eastAsia="de-CH"/>
              </w:rPr>
              <w:t>Eingaben</w:t>
            </w:r>
            <w:r w:rsidR="001A5525">
              <w:rPr>
                <w:b/>
                <w:noProof/>
                <w:szCs w:val="22"/>
                <w:lang w:eastAsia="de-CH"/>
              </w:rPr>
              <w:t xml:space="preserve"> </w:t>
            </w:r>
            <w:r w:rsidR="001A5525" w:rsidRPr="001A5525">
              <w:rPr>
                <w:noProof/>
                <w:szCs w:val="22"/>
                <w:lang w:eastAsia="de-CH"/>
              </w:rPr>
              <w:t>für den Monat April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7F2BC0" w:rsidRDefault="007F2BC0" w:rsidP="001A5525">
            <w:pPr>
              <w:tabs>
                <w:tab w:val="clear" w:pos="5103"/>
              </w:tabs>
              <w:spacing w:after="60"/>
              <w:rPr>
                <w:b/>
                <w:noProof/>
                <w:szCs w:val="22"/>
                <w:lang w:eastAsia="de-CH"/>
              </w:rPr>
            </w:pPr>
            <w:r>
              <w:rPr>
                <w:b/>
                <w:noProof/>
                <w:szCs w:val="22"/>
                <w:lang w:eastAsia="de-CH"/>
              </w:rPr>
              <w:t>Fallbeispiel</w:t>
            </w:r>
          </w:p>
        </w:tc>
      </w:tr>
      <w:tr w:rsidR="007F2BC0" w:rsidTr="007F2BC0">
        <w:tc>
          <w:tcPr>
            <w:tcW w:w="8046" w:type="dxa"/>
          </w:tcPr>
          <w:p w:rsidR="007F2BC0" w:rsidRPr="007F2BC0" w:rsidRDefault="00A266F5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A</w:t>
            </w:r>
            <w:r w:rsidR="007F2BC0">
              <w:rPr>
                <w:noProof/>
                <w:szCs w:val="22"/>
                <w:lang w:eastAsia="de-CH"/>
              </w:rPr>
              <w:t>bzurechnende Person auswählen</w:t>
            </w:r>
          </w:p>
        </w:tc>
        <w:tc>
          <w:tcPr>
            <w:tcW w:w="1725" w:type="dxa"/>
          </w:tcPr>
          <w:p w:rsidR="007F2BC0" w:rsidRPr="007F2BC0" w:rsidRDefault="007B1B01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Tester Ulrich</w:t>
            </w:r>
          </w:p>
        </w:tc>
      </w:tr>
      <w:tr w:rsidR="007F2BC0" w:rsidTr="007F2BC0">
        <w:tc>
          <w:tcPr>
            <w:tcW w:w="8046" w:type="dxa"/>
          </w:tcPr>
          <w:p w:rsidR="007F2BC0" w:rsidRPr="007F2BC0" w:rsidRDefault="007F2BC0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Tarif</w:t>
            </w:r>
            <w:r w:rsidRPr="008055AF">
              <w:rPr>
                <w:noProof/>
                <w:szCs w:val="22"/>
                <w:lang w:eastAsia="de-CH"/>
              </w:rPr>
              <w:t xml:space="preserve"> den Tarif auswählen</w:t>
            </w:r>
          </w:p>
        </w:tc>
        <w:tc>
          <w:tcPr>
            <w:tcW w:w="1725" w:type="dxa"/>
          </w:tcPr>
          <w:p w:rsidR="007F2BC0" w:rsidRPr="007F2BC0" w:rsidRDefault="007F2BC0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A (Ledige)</w:t>
            </w:r>
          </w:p>
        </w:tc>
      </w:tr>
      <w:tr w:rsidR="007F2BC0" w:rsidTr="007F2BC0">
        <w:tc>
          <w:tcPr>
            <w:tcW w:w="8046" w:type="dxa"/>
          </w:tcPr>
          <w:p w:rsidR="007F2BC0" w:rsidRPr="007F2BC0" w:rsidRDefault="007F2BC0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Kinder</w:t>
            </w:r>
            <w:r w:rsidRPr="008055AF">
              <w:rPr>
                <w:noProof/>
                <w:szCs w:val="22"/>
                <w:lang w:eastAsia="de-CH"/>
              </w:rPr>
              <w:t xml:space="preserve"> die Anzahl Kinder </w:t>
            </w:r>
            <w:r>
              <w:rPr>
                <w:noProof/>
                <w:szCs w:val="22"/>
                <w:lang w:eastAsia="de-CH"/>
              </w:rPr>
              <w:t>erfassen</w:t>
            </w:r>
          </w:p>
        </w:tc>
        <w:tc>
          <w:tcPr>
            <w:tcW w:w="1725" w:type="dxa"/>
          </w:tcPr>
          <w:p w:rsidR="007F2BC0" w:rsidRPr="007F2BC0" w:rsidRDefault="007F2BC0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0</w:t>
            </w:r>
          </w:p>
        </w:tc>
      </w:tr>
      <w:tr w:rsidR="007F2BC0" w:rsidTr="007F2BC0">
        <w:tc>
          <w:tcPr>
            <w:tcW w:w="8046" w:type="dxa"/>
          </w:tcPr>
          <w:p w:rsidR="007F2BC0" w:rsidRPr="007F2BC0" w:rsidRDefault="007F2BC0" w:rsidP="007B1B01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 w:rsidRPr="007F2BC0">
              <w:rPr>
                <w:noProof/>
                <w:szCs w:val="22"/>
                <w:lang w:eastAsia="de-CH"/>
              </w:rPr>
              <w:t xml:space="preserve">Im Eingabefeld </w:t>
            </w:r>
            <w:r w:rsidRPr="007F2BC0">
              <w:rPr>
                <w:b/>
                <w:noProof/>
                <w:szCs w:val="22"/>
                <w:lang w:eastAsia="de-CH"/>
              </w:rPr>
              <w:t>Kirche</w:t>
            </w:r>
            <w:r w:rsidRPr="007F2BC0">
              <w:rPr>
                <w:noProof/>
                <w:szCs w:val="22"/>
                <w:lang w:eastAsia="de-CH"/>
              </w:rPr>
              <w:t xml:space="preserve"> mit/ohne Konfession auswählen</w:t>
            </w:r>
          </w:p>
        </w:tc>
        <w:tc>
          <w:tcPr>
            <w:tcW w:w="1725" w:type="dxa"/>
          </w:tcPr>
          <w:p w:rsidR="007F2BC0" w:rsidRPr="007F2BC0" w:rsidRDefault="007F2BC0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ohne</w:t>
            </w:r>
          </w:p>
        </w:tc>
      </w:tr>
      <w:tr w:rsidR="007F2BC0" w:rsidTr="007F2BC0">
        <w:tc>
          <w:tcPr>
            <w:tcW w:w="8046" w:type="dxa"/>
          </w:tcPr>
          <w:p w:rsidR="007F2BC0" w:rsidRPr="007F2BC0" w:rsidRDefault="007F2BC0" w:rsidP="007B1B01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Bruttolohn</w:t>
            </w:r>
            <w:r w:rsidRPr="008055AF">
              <w:rPr>
                <w:noProof/>
                <w:szCs w:val="22"/>
                <w:lang w:eastAsia="de-CH"/>
              </w:rPr>
              <w:t xml:space="preserve"> ist der </w:t>
            </w:r>
            <w:r>
              <w:rPr>
                <w:noProof/>
                <w:szCs w:val="22"/>
                <w:lang w:eastAsia="de-CH"/>
              </w:rPr>
              <w:t xml:space="preserve">Bruttolohn </w:t>
            </w:r>
            <w:r w:rsidRPr="008055AF">
              <w:rPr>
                <w:noProof/>
                <w:szCs w:val="22"/>
                <w:lang w:eastAsia="de-CH"/>
              </w:rPr>
              <w:t xml:space="preserve">für den Zeitraum vom </w:t>
            </w:r>
            <w:r w:rsidRPr="00C567D9">
              <w:rPr>
                <w:noProof/>
                <w:szCs w:val="22"/>
                <w:lang w:eastAsia="de-CH"/>
              </w:rPr>
              <w:t>1</w:t>
            </w:r>
            <w:r w:rsidR="007B1B01">
              <w:rPr>
                <w:noProof/>
                <w:szCs w:val="22"/>
                <w:lang w:eastAsia="de-CH"/>
              </w:rPr>
              <w:t>6</w:t>
            </w:r>
            <w:r w:rsidRPr="00C567D9">
              <w:rPr>
                <w:noProof/>
                <w:szCs w:val="22"/>
                <w:lang w:eastAsia="de-CH"/>
              </w:rPr>
              <w:t>. bis 30.</w:t>
            </w:r>
            <w:r w:rsidR="007F1C60">
              <w:rPr>
                <w:noProof/>
                <w:szCs w:val="22"/>
                <w:lang w:eastAsia="de-CH"/>
              </w:rPr>
              <w:t xml:space="preserve"> April 2019</w:t>
            </w:r>
            <w:r w:rsidR="007B1B01">
              <w:rPr>
                <w:noProof/>
                <w:szCs w:val="22"/>
                <w:lang w:eastAsia="de-CH"/>
              </w:rPr>
              <w:t xml:space="preserve"> zu erfassen</w:t>
            </w:r>
          </w:p>
        </w:tc>
        <w:tc>
          <w:tcPr>
            <w:tcW w:w="1725" w:type="dxa"/>
          </w:tcPr>
          <w:p w:rsidR="007F2BC0" w:rsidRPr="007F2BC0" w:rsidRDefault="007B1B01" w:rsidP="008055AF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2'250.00</w:t>
            </w:r>
          </w:p>
        </w:tc>
      </w:tr>
    </w:tbl>
    <w:p w:rsidR="00E6105C" w:rsidRPr="00C567D9" w:rsidRDefault="00E6105C" w:rsidP="00C567D9">
      <w:pPr>
        <w:tabs>
          <w:tab w:val="clear" w:pos="5103"/>
          <w:tab w:val="left" w:pos="6804"/>
        </w:tabs>
        <w:spacing w:after="60"/>
        <w:rPr>
          <w:noProof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6"/>
        <w:gridCol w:w="9211"/>
      </w:tblGrid>
      <w:tr w:rsidR="00862582" w:rsidTr="00862582">
        <w:tc>
          <w:tcPr>
            <w:tcW w:w="534" w:type="dxa"/>
          </w:tcPr>
          <w:p w:rsidR="00862582" w:rsidRDefault="00862582" w:rsidP="00862582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drawing>
                <wp:inline distT="0" distB="0" distL="0" distR="0">
                  <wp:extent cx="259308" cy="777924"/>
                  <wp:effectExtent l="0" t="0" r="762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ichmännch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81" cy="84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7" w:type="dxa"/>
          </w:tcPr>
          <w:p w:rsidR="00862582" w:rsidRDefault="00C567D9" w:rsidP="00C567D9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C567D9">
              <w:rPr>
                <w:noProof/>
                <w:szCs w:val="22"/>
                <w:lang w:eastAsia="de-CH"/>
              </w:rPr>
              <w:t xml:space="preserve">Aufgrund des </w:t>
            </w:r>
            <w:r w:rsidR="007B1B01">
              <w:rPr>
                <w:noProof/>
                <w:szCs w:val="22"/>
                <w:lang w:eastAsia="de-CH"/>
              </w:rPr>
              <w:t>unter</w:t>
            </w:r>
            <w:r w:rsidRPr="00C567D9">
              <w:rPr>
                <w:noProof/>
                <w:szCs w:val="22"/>
                <w:lang w:eastAsia="de-CH"/>
              </w:rPr>
              <w:t xml:space="preserve"> «Stammdaten Arbeitnehmer/in» erfassten Eintrittsdatums werden die Eingabefelder </w:t>
            </w:r>
            <w:r w:rsidRPr="00C567D9">
              <w:rPr>
                <w:b/>
                <w:noProof/>
                <w:szCs w:val="22"/>
                <w:lang w:eastAsia="de-CH"/>
              </w:rPr>
              <w:t>Mutation</w:t>
            </w:r>
            <w:r w:rsidRPr="00C567D9">
              <w:rPr>
                <w:noProof/>
                <w:szCs w:val="22"/>
                <w:lang w:eastAsia="de-CH"/>
              </w:rPr>
              <w:t xml:space="preserve"> und </w:t>
            </w:r>
            <w:r w:rsidRPr="00C567D9">
              <w:rPr>
                <w:b/>
                <w:noProof/>
                <w:szCs w:val="22"/>
                <w:lang w:eastAsia="de-CH"/>
              </w:rPr>
              <w:t>Datum</w:t>
            </w:r>
            <w:r w:rsidRPr="00C567D9">
              <w:rPr>
                <w:noProof/>
                <w:szCs w:val="22"/>
                <w:lang w:eastAsia="de-CH"/>
              </w:rPr>
              <w:t xml:space="preserve"> auf der </w:t>
            </w:r>
            <w:r w:rsidR="007B1B01">
              <w:rPr>
                <w:noProof/>
                <w:szCs w:val="22"/>
                <w:lang w:eastAsia="de-CH"/>
              </w:rPr>
              <w:t>Seite</w:t>
            </w:r>
            <w:r w:rsidRPr="00C567D9">
              <w:rPr>
                <w:noProof/>
                <w:szCs w:val="22"/>
                <w:lang w:eastAsia="de-CH"/>
              </w:rPr>
              <w:t xml:space="preserve"> «Abrechnung erfassen» automatisch abgefüllt.</w:t>
            </w:r>
          </w:p>
          <w:p w:rsidR="00C567D9" w:rsidRPr="00C567D9" w:rsidRDefault="00C567D9" w:rsidP="00C567D9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Das Formular berechnet den satzbestimmenden Bruttolohn, den Quellensteuerbetrag und den Quellensteuersatz automatisch.</w:t>
            </w:r>
          </w:p>
        </w:tc>
      </w:tr>
    </w:tbl>
    <w:p w:rsidR="00862582" w:rsidRPr="00862582" w:rsidRDefault="00862582" w:rsidP="00862582">
      <w:pPr>
        <w:tabs>
          <w:tab w:val="clear" w:pos="5103"/>
        </w:tabs>
        <w:spacing w:after="60"/>
        <w:rPr>
          <w:noProof/>
          <w:szCs w:val="22"/>
          <w:lang w:eastAsia="de-CH"/>
        </w:rPr>
      </w:pPr>
    </w:p>
    <w:p w:rsidR="00E6105C" w:rsidRPr="008055AF" w:rsidRDefault="00E6105C" w:rsidP="004D583D">
      <w:pPr>
        <w:pStyle w:val="Listenabsatz"/>
        <w:tabs>
          <w:tab w:val="clear" w:pos="5103"/>
        </w:tabs>
        <w:spacing w:after="60"/>
        <w:ind w:left="284"/>
        <w:rPr>
          <w:noProof/>
          <w:sz w:val="20"/>
          <w:szCs w:val="20"/>
          <w:lang w:eastAsia="de-CH"/>
        </w:rPr>
      </w:pPr>
    </w:p>
    <w:p w:rsidR="007F1C60" w:rsidRDefault="007F1C60">
      <w:pPr>
        <w:tabs>
          <w:tab w:val="clear" w:pos="5103"/>
        </w:tabs>
        <w:spacing w:after="0"/>
        <w:rPr>
          <w:noProof/>
          <w:sz w:val="18"/>
          <w:lang w:eastAsia="de-CH"/>
        </w:rPr>
      </w:pPr>
      <w:r>
        <w:rPr>
          <w:noProof/>
          <w:sz w:val="18"/>
          <w:lang w:eastAsia="de-CH"/>
        </w:rPr>
        <w:br w:type="page"/>
      </w:r>
    </w:p>
    <w:p w:rsidR="008E0DF2" w:rsidRPr="007B1B01" w:rsidRDefault="007F1C60" w:rsidP="007F1C60">
      <w:pPr>
        <w:pStyle w:val="Listenabsatz"/>
        <w:numPr>
          <w:ilvl w:val="0"/>
          <w:numId w:val="28"/>
        </w:numPr>
        <w:tabs>
          <w:tab w:val="clear" w:pos="5103"/>
        </w:tabs>
        <w:rPr>
          <w:b/>
          <w:noProof/>
          <w:color w:val="FF0000"/>
          <w:sz w:val="28"/>
          <w:szCs w:val="28"/>
          <w:lang w:eastAsia="de-CH"/>
        </w:rPr>
      </w:pPr>
      <w:r w:rsidRPr="007B1B01">
        <w:rPr>
          <w:b/>
          <w:noProof/>
          <w:color w:val="FF0000"/>
          <w:sz w:val="28"/>
          <w:szCs w:val="28"/>
          <w:lang w:eastAsia="de-CH"/>
        </w:rPr>
        <w:lastRenderedPageBreak/>
        <w:t xml:space="preserve">Austritt </w:t>
      </w:r>
    </w:p>
    <w:p w:rsidR="007B1B01" w:rsidRDefault="007B1B01" w:rsidP="007B1B01">
      <w:pPr>
        <w:tabs>
          <w:tab w:val="clear" w:pos="5103"/>
        </w:tabs>
        <w:rPr>
          <w:i/>
          <w:noProof/>
          <w:color w:val="000000" w:themeColor="text1"/>
          <w:szCs w:val="22"/>
          <w:lang w:eastAsia="de-CH"/>
        </w:rPr>
      </w:pPr>
      <w:r w:rsidRPr="007B1B01">
        <w:rPr>
          <w:b/>
          <w:noProof/>
          <w:color w:val="000000" w:themeColor="text1"/>
          <w:szCs w:val="22"/>
          <w:lang w:eastAsia="de-CH"/>
        </w:rPr>
        <w:t>Fallbeispiel:</w:t>
      </w:r>
      <w:r w:rsidRPr="007B1B01">
        <w:rPr>
          <w:b/>
          <w:noProof/>
          <w:color w:val="000000" w:themeColor="text1"/>
          <w:szCs w:val="22"/>
          <w:lang w:eastAsia="de-CH"/>
        </w:rPr>
        <w:br/>
      </w:r>
      <w:r>
        <w:rPr>
          <w:i/>
          <w:noProof/>
          <w:color w:val="000000" w:themeColor="text1"/>
          <w:szCs w:val="22"/>
          <w:lang w:eastAsia="de-CH"/>
        </w:rPr>
        <w:t xml:space="preserve">Susanne Meier, alleinstehend, 2 Kinder, mit Konfession, Bruttolohn 1. – 18. Juni 2019 </w:t>
      </w:r>
      <w:r w:rsidR="00EF2142">
        <w:rPr>
          <w:i/>
          <w:noProof/>
          <w:color w:val="000000" w:themeColor="text1"/>
          <w:szCs w:val="22"/>
          <w:lang w:eastAsia="de-CH"/>
        </w:rPr>
        <w:br/>
      </w:r>
      <w:r>
        <w:rPr>
          <w:i/>
          <w:noProof/>
          <w:color w:val="000000" w:themeColor="text1"/>
          <w:szCs w:val="22"/>
          <w:lang w:eastAsia="de-CH"/>
        </w:rPr>
        <w:t>CHF 4’500.–, Austritt 18. Juni 2019</w:t>
      </w:r>
    </w:p>
    <w:p w:rsidR="00ED4D6E" w:rsidRDefault="007B1B01" w:rsidP="005967DB">
      <w:pPr>
        <w:tabs>
          <w:tab w:val="clear" w:pos="5103"/>
        </w:tabs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66173C4D" wp14:editId="0FEDFFD9">
            <wp:extent cx="6115685" cy="3615055"/>
            <wp:effectExtent l="19050" t="19050" r="18415" b="2349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6150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B01" w:rsidRPr="00E6105C" w:rsidRDefault="007B1B01" w:rsidP="007B1B01">
      <w:pPr>
        <w:tabs>
          <w:tab w:val="clear" w:pos="5103"/>
        </w:tabs>
        <w:rPr>
          <w:b/>
          <w:noProof/>
          <w:lang w:eastAsia="de-CH"/>
        </w:rPr>
      </w:pPr>
      <w:r>
        <w:rPr>
          <w:b/>
          <w:noProof/>
          <w:lang w:eastAsia="de-CH"/>
        </w:rPr>
        <w:t>Erfassungsschritte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725"/>
      </w:tblGrid>
      <w:tr w:rsidR="007B1B01" w:rsidTr="007F5877">
        <w:tc>
          <w:tcPr>
            <w:tcW w:w="8046" w:type="dxa"/>
            <w:shd w:val="clear" w:color="auto" w:fill="D9D9D9" w:themeFill="background1" w:themeFillShade="D9"/>
          </w:tcPr>
          <w:p w:rsidR="007B1B01" w:rsidRDefault="007B1B01" w:rsidP="001A5525">
            <w:pPr>
              <w:tabs>
                <w:tab w:val="clear" w:pos="5103"/>
              </w:tabs>
              <w:spacing w:after="60"/>
              <w:rPr>
                <w:b/>
                <w:noProof/>
                <w:szCs w:val="22"/>
                <w:lang w:eastAsia="de-CH"/>
              </w:rPr>
            </w:pPr>
            <w:r>
              <w:rPr>
                <w:b/>
                <w:noProof/>
                <w:szCs w:val="22"/>
                <w:lang w:eastAsia="de-CH"/>
              </w:rPr>
              <w:t>Eingaben</w:t>
            </w:r>
            <w:r w:rsidR="001A5525">
              <w:rPr>
                <w:b/>
                <w:noProof/>
                <w:szCs w:val="22"/>
                <w:lang w:eastAsia="de-CH"/>
              </w:rPr>
              <w:t xml:space="preserve"> </w:t>
            </w:r>
            <w:r w:rsidR="001A5525" w:rsidRPr="001A5525">
              <w:rPr>
                <w:noProof/>
                <w:szCs w:val="22"/>
                <w:lang w:eastAsia="de-CH"/>
              </w:rPr>
              <w:t>für den Monat Juni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7B1B01" w:rsidRDefault="007B1B01" w:rsidP="007F5877">
            <w:pPr>
              <w:tabs>
                <w:tab w:val="clear" w:pos="5103"/>
              </w:tabs>
              <w:spacing w:after="60"/>
              <w:rPr>
                <w:b/>
                <w:noProof/>
                <w:szCs w:val="22"/>
                <w:lang w:eastAsia="de-CH"/>
              </w:rPr>
            </w:pPr>
            <w:r>
              <w:rPr>
                <w:b/>
                <w:noProof/>
                <w:szCs w:val="22"/>
                <w:lang w:eastAsia="de-CH"/>
              </w:rPr>
              <w:t>Fallbeispiel</w:t>
            </w:r>
          </w:p>
        </w:tc>
      </w:tr>
      <w:tr w:rsidR="007B1B01" w:rsidTr="007F5877">
        <w:tc>
          <w:tcPr>
            <w:tcW w:w="8046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Abzurechnende Person auswählen</w:t>
            </w:r>
          </w:p>
        </w:tc>
        <w:tc>
          <w:tcPr>
            <w:tcW w:w="1725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Meier Susanne</w:t>
            </w:r>
          </w:p>
        </w:tc>
      </w:tr>
      <w:tr w:rsidR="007B1B01" w:rsidTr="007F5877">
        <w:tc>
          <w:tcPr>
            <w:tcW w:w="8046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Tarif</w:t>
            </w:r>
            <w:r w:rsidRPr="008055AF">
              <w:rPr>
                <w:noProof/>
                <w:szCs w:val="22"/>
                <w:lang w:eastAsia="de-CH"/>
              </w:rPr>
              <w:t xml:space="preserve"> den Tarif auswählen</w:t>
            </w:r>
          </w:p>
        </w:tc>
        <w:tc>
          <w:tcPr>
            <w:tcW w:w="1725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H</w:t>
            </w:r>
          </w:p>
        </w:tc>
      </w:tr>
      <w:tr w:rsidR="007B1B01" w:rsidTr="007F5877">
        <w:tc>
          <w:tcPr>
            <w:tcW w:w="8046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Kinder</w:t>
            </w:r>
            <w:r w:rsidRPr="008055AF">
              <w:rPr>
                <w:noProof/>
                <w:szCs w:val="22"/>
                <w:lang w:eastAsia="de-CH"/>
              </w:rPr>
              <w:t xml:space="preserve"> die Anzahl Kinder </w:t>
            </w:r>
            <w:r>
              <w:rPr>
                <w:noProof/>
                <w:szCs w:val="22"/>
                <w:lang w:eastAsia="de-CH"/>
              </w:rPr>
              <w:t>erfassen</w:t>
            </w:r>
          </w:p>
        </w:tc>
        <w:tc>
          <w:tcPr>
            <w:tcW w:w="1725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2</w:t>
            </w:r>
          </w:p>
        </w:tc>
      </w:tr>
      <w:tr w:rsidR="007B1B01" w:rsidTr="007F5877">
        <w:tc>
          <w:tcPr>
            <w:tcW w:w="8046" w:type="dxa"/>
          </w:tcPr>
          <w:p w:rsidR="007B1B01" w:rsidRPr="007F2BC0" w:rsidRDefault="007B1B01" w:rsidP="007F5877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 w:rsidRPr="007F2BC0">
              <w:rPr>
                <w:noProof/>
                <w:szCs w:val="22"/>
                <w:lang w:eastAsia="de-CH"/>
              </w:rPr>
              <w:t xml:space="preserve">Im Eingabefeld </w:t>
            </w:r>
            <w:r w:rsidRPr="007F2BC0">
              <w:rPr>
                <w:b/>
                <w:noProof/>
                <w:szCs w:val="22"/>
                <w:lang w:eastAsia="de-CH"/>
              </w:rPr>
              <w:t>Kirche</w:t>
            </w:r>
            <w:r w:rsidRPr="007F2BC0">
              <w:rPr>
                <w:noProof/>
                <w:szCs w:val="22"/>
                <w:lang w:eastAsia="de-CH"/>
              </w:rPr>
              <w:t xml:space="preserve"> mit/ohne Konfession auswählen</w:t>
            </w:r>
          </w:p>
        </w:tc>
        <w:tc>
          <w:tcPr>
            <w:tcW w:w="1725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mit</w:t>
            </w:r>
          </w:p>
        </w:tc>
      </w:tr>
      <w:tr w:rsidR="007B1B01" w:rsidTr="007F5877">
        <w:tc>
          <w:tcPr>
            <w:tcW w:w="8046" w:type="dxa"/>
          </w:tcPr>
          <w:p w:rsidR="007B1B01" w:rsidRPr="007F2BC0" w:rsidRDefault="007B1B01" w:rsidP="007B1B01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Bruttolohn</w:t>
            </w:r>
            <w:r w:rsidRPr="008055AF">
              <w:rPr>
                <w:noProof/>
                <w:szCs w:val="22"/>
                <w:lang w:eastAsia="de-CH"/>
              </w:rPr>
              <w:t xml:space="preserve"> ist der </w:t>
            </w:r>
            <w:r>
              <w:rPr>
                <w:noProof/>
                <w:szCs w:val="22"/>
                <w:lang w:eastAsia="de-CH"/>
              </w:rPr>
              <w:t xml:space="preserve">Bruttolohn </w:t>
            </w:r>
            <w:r w:rsidRPr="008055AF">
              <w:rPr>
                <w:noProof/>
                <w:szCs w:val="22"/>
                <w:lang w:eastAsia="de-CH"/>
              </w:rPr>
              <w:t xml:space="preserve">für den Zeitraum vom </w:t>
            </w:r>
            <w:r>
              <w:rPr>
                <w:noProof/>
                <w:szCs w:val="22"/>
                <w:lang w:eastAsia="de-CH"/>
              </w:rPr>
              <w:t>1. bis 18. Juni 2019 zu erfassen</w:t>
            </w:r>
          </w:p>
        </w:tc>
        <w:tc>
          <w:tcPr>
            <w:tcW w:w="1725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4'500.00</w:t>
            </w:r>
          </w:p>
        </w:tc>
      </w:tr>
    </w:tbl>
    <w:p w:rsidR="007B1B01" w:rsidRPr="00C567D9" w:rsidRDefault="007B1B01" w:rsidP="007B1B01">
      <w:pPr>
        <w:tabs>
          <w:tab w:val="clear" w:pos="5103"/>
          <w:tab w:val="left" w:pos="6804"/>
        </w:tabs>
        <w:spacing w:after="60"/>
        <w:rPr>
          <w:noProof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6"/>
        <w:gridCol w:w="9211"/>
      </w:tblGrid>
      <w:tr w:rsidR="007B1B01" w:rsidTr="007F5877">
        <w:tc>
          <w:tcPr>
            <w:tcW w:w="534" w:type="dxa"/>
          </w:tcPr>
          <w:p w:rsidR="007B1B01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drawing>
                <wp:inline distT="0" distB="0" distL="0" distR="0" wp14:anchorId="03197C16" wp14:editId="03BA070D">
                  <wp:extent cx="259308" cy="777924"/>
                  <wp:effectExtent l="0" t="0" r="762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ichmännch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81" cy="84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7" w:type="dxa"/>
          </w:tcPr>
          <w:p w:rsidR="007B1B01" w:rsidRDefault="007B1B01" w:rsidP="007F5877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C567D9">
              <w:rPr>
                <w:noProof/>
                <w:szCs w:val="22"/>
                <w:lang w:eastAsia="de-CH"/>
              </w:rPr>
              <w:t xml:space="preserve">Aufgrund des </w:t>
            </w:r>
            <w:r>
              <w:rPr>
                <w:noProof/>
                <w:szCs w:val="22"/>
                <w:lang w:eastAsia="de-CH"/>
              </w:rPr>
              <w:t>unter</w:t>
            </w:r>
            <w:r w:rsidRPr="00C567D9">
              <w:rPr>
                <w:noProof/>
                <w:szCs w:val="22"/>
                <w:lang w:eastAsia="de-CH"/>
              </w:rPr>
              <w:t xml:space="preserve"> den «Stammdaten Arbeitnehmer/in» erfassten </w:t>
            </w:r>
            <w:r>
              <w:rPr>
                <w:noProof/>
                <w:szCs w:val="22"/>
                <w:lang w:eastAsia="de-CH"/>
              </w:rPr>
              <w:t xml:space="preserve">Austrittdatums </w:t>
            </w:r>
            <w:r w:rsidRPr="00C567D9">
              <w:rPr>
                <w:noProof/>
                <w:szCs w:val="22"/>
                <w:lang w:eastAsia="de-CH"/>
              </w:rPr>
              <w:t xml:space="preserve">werden die Eingabefelder </w:t>
            </w:r>
            <w:r w:rsidRPr="00C567D9">
              <w:rPr>
                <w:b/>
                <w:noProof/>
                <w:szCs w:val="22"/>
                <w:lang w:eastAsia="de-CH"/>
              </w:rPr>
              <w:t>Mutation</w:t>
            </w:r>
            <w:r w:rsidRPr="00C567D9">
              <w:rPr>
                <w:noProof/>
                <w:szCs w:val="22"/>
                <w:lang w:eastAsia="de-CH"/>
              </w:rPr>
              <w:t xml:space="preserve"> und </w:t>
            </w:r>
            <w:r w:rsidRPr="00C567D9">
              <w:rPr>
                <w:b/>
                <w:noProof/>
                <w:szCs w:val="22"/>
                <w:lang w:eastAsia="de-CH"/>
              </w:rPr>
              <w:t>Datum</w:t>
            </w:r>
            <w:r w:rsidRPr="00C567D9">
              <w:rPr>
                <w:noProof/>
                <w:szCs w:val="22"/>
                <w:lang w:eastAsia="de-CH"/>
              </w:rPr>
              <w:t xml:space="preserve"> auf der </w:t>
            </w:r>
            <w:r>
              <w:rPr>
                <w:noProof/>
                <w:szCs w:val="22"/>
                <w:lang w:eastAsia="de-CH"/>
              </w:rPr>
              <w:t>Seite</w:t>
            </w:r>
            <w:r w:rsidRPr="00C567D9">
              <w:rPr>
                <w:noProof/>
                <w:szCs w:val="22"/>
                <w:lang w:eastAsia="de-CH"/>
              </w:rPr>
              <w:t xml:space="preserve"> «Abrechnung erfassen» automatisch abgefüllt.</w:t>
            </w:r>
          </w:p>
          <w:p w:rsidR="007B1B01" w:rsidRPr="00C567D9" w:rsidRDefault="007B1B01" w:rsidP="007F5877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Das Formular berechnet den satzbestimmenden Bruttolohn, den Quellensteuerbetrag und den Quellensteuersatz automatisch.</w:t>
            </w:r>
          </w:p>
        </w:tc>
      </w:tr>
    </w:tbl>
    <w:p w:rsidR="007B1B01" w:rsidRDefault="007B1B01" w:rsidP="008E0DF2">
      <w:pPr>
        <w:tabs>
          <w:tab w:val="clear" w:pos="5103"/>
        </w:tabs>
        <w:rPr>
          <w:noProof/>
          <w:lang w:eastAsia="de-CH"/>
        </w:rPr>
      </w:pPr>
    </w:p>
    <w:p w:rsidR="007B1B01" w:rsidRDefault="007B1B01">
      <w:pPr>
        <w:tabs>
          <w:tab w:val="clear" w:pos="5103"/>
        </w:tabs>
        <w:spacing w:after="0"/>
        <w:rPr>
          <w:noProof/>
          <w:lang w:eastAsia="de-CH"/>
        </w:rPr>
      </w:pPr>
      <w:r>
        <w:rPr>
          <w:noProof/>
          <w:lang w:eastAsia="de-CH"/>
        </w:rPr>
        <w:br w:type="page"/>
      </w:r>
    </w:p>
    <w:p w:rsidR="007B1B01" w:rsidRPr="007B1B01" w:rsidRDefault="007B1B01" w:rsidP="007B1B01">
      <w:pPr>
        <w:pStyle w:val="Listenabsatz"/>
        <w:numPr>
          <w:ilvl w:val="0"/>
          <w:numId w:val="28"/>
        </w:numPr>
        <w:tabs>
          <w:tab w:val="clear" w:pos="5103"/>
        </w:tabs>
        <w:rPr>
          <w:b/>
          <w:noProof/>
          <w:color w:val="FF0000"/>
          <w:sz w:val="28"/>
          <w:szCs w:val="28"/>
          <w:lang w:eastAsia="de-CH"/>
        </w:rPr>
      </w:pPr>
      <w:r w:rsidRPr="007B1B01">
        <w:rPr>
          <w:b/>
          <w:noProof/>
          <w:color w:val="FF0000"/>
          <w:sz w:val="28"/>
          <w:szCs w:val="28"/>
          <w:lang w:eastAsia="de-CH"/>
        </w:rPr>
        <w:lastRenderedPageBreak/>
        <w:t>Ein- und Austritt im gleichen Monat</w:t>
      </w:r>
    </w:p>
    <w:p w:rsidR="007B1B01" w:rsidRPr="00EF2142" w:rsidRDefault="007B1B01" w:rsidP="007B1B01">
      <w:pPr>
        <w:tabs>
          <w:tab w:val="clear" w:pos="5103"/>
        </w:tabs>
        <w:rPr>
          <w:i/>
          <w:noProof/>
          <w:lang w:eastAsia="de-CH"/>
        </w:rPr>
      </w:pPr>
      <w:r w:rsidRPr="007B1B01">
        <w:rPr>
          <w:b/>
          <w:noProof/>
          <w:lang w:eastAsia="de-CH"/>
        </w:rPr>
        <w:t>Fallbeispiel:</w:t>
      </w:r>
      <w:r w:rsidRPr="007B1B01">
        <w:rPr>
          <w:b/>
          <w:noProof/>
          <w:lang w:eastAsia="de-CH"/>
        </w:rPr>
        <w:br/>
      </w:r>
      <w:r w:rsidRPr="00EF2142">
        <w:rPr>
          <w:i/>
          <w:noProof/>
          <w:lang w:eastAsia="de-CH"/>
        </w:rPr>
        <w:t>Hans Muster, ledig, keine Kinder, konfessionslos, Bruttolohn 5. – 25. Juni 2019 CHF 7'000.</w:t>
      </w:r>
      <w:r w:rsidRPr="00EF2142">
        <w:rPr>
          <w:i/>
          <w:noProof/>
          <w:lang w:eastAsia="de-CH"/>
        </w:rPr>
        <w:softHyphen/>
        <w:t>–, Eintritt 5. Juni 2019, Austritt 25. Juni 2019</w:t>
      </w:r>
    </w:p>
    <w:p w:rsidR="007B1B01" w:rsidRDefault="007B1B01" w:rsidP="008E0DF2">
      <w:pPr>
        <w:tabs>
          <w:tab w:val="clear" w:pos="5103"/>
        </w:tabs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5EFCFAFF" wp14:editId="5C2BC46A">
            <wp:extent cx="6115685" cy="3776980"/>
            <wp:effectExtent l="19050" t="19050" r="18415" b="1397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7769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1B01" w:rsidRPr="00E6105C" w:rsidRDefault="007B1B01" w:rsidP="007B1B01">
      <w:pPr>
        <w:tabs>
          <w:tab w:val="clear" w:pos="5103"/>
        </w:tabs>
        <w:rPr>
          <w:b/>
          <w:noProof/>
          <w:lang w:eastAsia="de-CH"/>
        </w:rPr>
      </w:pPr>
      <w:r>
        <w:rPr>
          <w:b/>
          <w:noProof/>
          <w:lang w:eastAsia="de-CH"/>
        </w:rPr>
        <w:t>Erfassungsschritte</w:t>
      </w:r>
      <w:r w:rsidR="00573B29">
        <w:rPr>
          <w:b/>
          <w:noProof/>
          <w:lang w:eastAsia="de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2292"/>
      </w:tblGrid>
      <w:tr w:rsidR="007B1B01" w:rsidTr="007B1B01">
        <w:tc>
          <w:tcPr>
            <w:tcW w:w="7479" w:type="dxa"/>
            <w:shd w:val="clear" w:color="auto" w:fill="D9D9D9" w:themeFill="background1" w:themeFillShade="D9"/>
          </w:tcPr>
          <w:p w:rsidR="007B1B01" w:rsidRDefault="007B1B01" w:rsidP="001A5525">
            <w:pPr>
              <w:tabs>
                <w:tab w:val="clear" w:pos="5103"/>
              </w:tabs>
              <w:spacing w:after="60"/>
              <w:rPr>
                <w:b/>
                <w:noProof/>
                <w:szCs w:val="22"/>
                <w:lang w:eastAsia="de-CH"/>
              </w:rPr>
            </w:pPr>
            <w:r>
              <w:rPr>
                <w:b/>
                <w:noProof/>
                <w:szCs w:val="22"/>
                <w:lang w:eastAsia="de-CH"/>
              </w:rPr>
              <w:t>Eingaben</w:t>
            </w:r>
            <w:r w:rsidR="001A5525">
              <w:rPr>
                <w:b/>
                <w:noProof/>
                <w:szCs w:val="22"/>
                <w:lang w:eastAsia="de-CH"/>
              </w:rPr>
              <w:t xml:space="preserve"> </w:t>
            </w:r>
            <w:r w:rsidR="001A5525" w:rsidRPr="001A5525">
              <w:rPr>
                <w:noProof/>
                <w:szCs w:val="22"/>
                <w:lang w:eastAsia="de-CH"/>
              </w:rPr>
              <w:t>für den Monat Juni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7B1B01" w:rsidRDefault="007B1B01" w:rsidP="007F5877">
            <w:pPr>
              <w:tabs>
                <w:tab w:val="clear" w:pos="5103"/>
              </w:tabs>
              <w:spacing w:after="60"/>
              <w:rPr>
                <w:b/>
                <w:noProof/>
                <w:szCs w:val="22"/>
                <w:lang w:eastAsia="de-CH"/>
              </w:rPr>
            </w:pPr>
            <w:r>
              <w:rPr>
                <w:b/>
                <w:noProof/>
                <w:szCs w:val="22"/>
                <w:lang w:eastAsia="de-CH"/>
              </w:rPr>
              <w:t>Fallbeispiel</w:t>
            </w:r>
          </w:p>
        </w:tc>
      </w:tr>
      <w:tr w:rsidR="007B1B01" w:rsidTr="007B1B01">
        <w:tc>
          <w:tcPr>
            <w:tcW w:w="7479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Abzurechnende Person auswählen</w:t>
            </w:r>
          </w:p>
        </w:tc>
        <w:tc>
          <w:tcPr>
            <w:tcW w:w="2292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Muster Hans</w:t>
            </w:r>
          </w:p>
        </w:tc>
      </w:tr>
      <w:tr w:rsidR="007B1B01" w:rsidTr="007B1B01">
        <w:tc>
          <w:tcPr>
            <w:tcW w:w="7479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Tarif</w:t>
            </w:r>
            <w:r w:rsidRPr="008055AF">
              <w:rPr>
                <w:noProof/>
                <w:szCs w:val="22"/>
                <w:lang w:eastAsia="de-CH"/>
              </w:rPr>
              <w:t xml:space="preserve"> den Tarif auswählen</w:t>
            </w:r>
          </w:p>
        </w:tc>
        <w:tc>
          <w:tcPr>
            <w:tcW w:w="2292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A (Ledige)</w:t>
            </w:r>
          </w:p>
        </w:tc>
      </w:tr>
      <w:tr w:rsidR="007B1B01" w:rsidTr="007B1B01">
        <w:tc>
          <w:tcPr>
            <w:tcW w:w="7479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Kinder</w:t>
            </w:r>
            <w:r w:rsidRPr="008055AF">
              <w:rPr>
                <w:noProof/>
                <w:szCs w:val="22"/>
                <w:lang w:eastAsia="de-CH"/>
              </w:rPr>
              <w:t xml:space="preserve"> die Anzahl Kinder </w:t>
            </w:r>
            <w:r>
              <w:rPr>
                <w:noProof/>
                <w:szCs w:val="22"/>
                <w:lang w:eastAsia="de-CH"/>
              </w:rPr>
              <w:t>erfassen</w:t>
            </w:r>
          </w:p>
        </w:tc>
        <w:tc>
          <w:tcPr>
            <w:tcW w:w="2292" w:type="dxa"/>
          </w:tcPr>
          <w:p w:rsidR="007B1B01" w:rsidRPr="007F2BC0" w:rsidRDefault="00573B29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0</w:t>
            </w:r>
          </w:p>
        </w:tc>
      </w:tr>
      <w:tr w:rsidR="007B1B01" w:rsidTr="007B1B01">
        <w:tc>
          <w:tcPr>
            <w:tcW w:w="7479" w:type="dxa"/>
          </w:tcPr>
          <w:p w:rsidR="007B1B01" w:rsidRPr="007F2BC0" w:rsidRDefault="007B1B01" w:rsidP="007F5877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 w:rsidRPr="007F2BC0">
              <w:rPr>
                <w:noProof/>
                <w:szCs w:val="22"/>
                <w:lang w:eastAsia="de-CH"/>
              </w:rPr>
              <w:t xml:space="preserve">Im Eingabefeld </w:t>
            </w:r>
            <w:r w:rsidRPr="007F2BC0">
              <w:rPr>
                <w:b/>
                <w:noProof/>
                <w:szCs w:val="22"/>
                <w:lang w:eastAsia="de-CH"/>
              </w:rPr>
              <w:t>Kirche</w:t>
            </w:r>
            <w:r w:rsidRPr="007F2BC0">
              <w:rPr>
                <w:noProof/>
                <w:szCs w:val="22"/>
                <w:lang w:eastAsia="de-CH"/>
              </w:rPr>
              <w:t xml:space="preserve"> mit/ohne Konfession auswählen</w:t>
            </w:r>
          </w:p>
        </w:tc>
        <w:tc>
          <w:tcPr>
            <w:tcW w:w="2292" w:type="dxa"/>
          </w:tcPr>
          <w:p w:rsidR="007B1B01" w:rsidRPr="007F2BC0" w:rsidRDefault="00573B29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ohne</w:t>
            </w:r>
          </w:p>
        </w:tc>
      </w:tr>
      <w:tr w:rsidR="007B1B01" w:rsidTr="007B1B01">
        <w:tc>
          <w:tcPr>
            <w:tcW w:w="7479" w:type="dxa"/>
          </w:tcPr>
          <w:p w:rsidR="007B1B01" w:rsidRPr="007F2BC0" w:rsidRDefault="007B1B01" w:rsidP="007B1B01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 w:rsidRPr="008055AF">
              <w:rPr>
                <w:noProof/>
                <w:szCs w:val="22"/>
                <w:lang w:eastAsia="de-CH"/>
              </w:rPr>
              <w:t xml:space="preserve">Im Eingabefeld </w:t>
            </w:r>
            <w:r w:rsidRPr="00862582">
              <w:rPr>
                <w:b/>
                <w:noProof/>
                <w:szCs w:val="22"/>
                <w:lang w:eastAsia="de-CH"/>
              </w:rPr>
              <w:t>Bruttolohn</w:t>
            </w:r>
            <w:r w:rsidRPr="008055AF">
              <w:rPr>
                <w:noProof/>
                <w:szCs w:val="22"/>
                <w:lang w:eastAsia="de-CH"/>
              </w:rPr>
              <w:t xml:space="preserve"> ist der </w:t>
            </w:r>
            <w:r>
              <w:rPr>
                <w:noProof/>
                <w:szCs w:val="22"/>
                <w:lang w:eastAsia="de-CH"/>
              </w:rPr>
              <w:t xml:space="preserve">Bruttolohn </w:t>
            </w:r>
            <w:r w:rsidRPr="008055AF">
              <w:rPr>
                <w:noProof/>
                <w:szCs w:val="22"/>
                <w:lang w:eastAsia="de-CH"/>
              </w:rPr>
              <w:t xml:space="preserve">für den Zeitraum vom </w:t>
            </w:r>
            <w:r>
              <w:rPr>
                <w:noProof/>
                <w:szCs w:val="22"/>
                <w:lang w:eastAsia="de-CH"/>
              </w:rPr>
              <w:t>5. bis 25. Juni 2019 zu erfassen</w:t>
            </w:r>
          </w:p>
        </w:tc>
        <w:tc>
          <w:tcPr>
            <w:tcW w:w="2292" w:type="dxa"/>
          </w:tcPr>
          <w:p w:rsidR="007B1B01" w:rsidRPr="007F2BC0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7'000.00</w:t>
            </w:r>
          </w:p>
        </w:tc>
      </w:tr>
      <w:tr w:rsidR="007B1B01" w:rsidTr="007B1B01">
        <w:tc>
          <w:tcPr>
            <w:tcW w:w="7479" w:type="dxa"/>
          </w:tcPr>
          <w:p w:rsidR="007B1B01" w:rsidRDefault="007B1B01" w:rsidP="007B1B01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 xml:space="preserve">Im Eingabefeld </w:t>
            </w:r>
            <w:r w:rsidRPr="007B1B01">
              <w:rPr>
                <w:b/>
                <w:noProof/>
                <w:szCs w:val="22"/>
                <w:lang w:eastAsia="de-CH"/>
              </w:rPr>
              <w:t>Satzbestimmender Bruttolohn</w:t>
            </w:r>
            <w:r>
              <w:rPr>
                <w:noProof/>
                <w:szCs w:val="22"/>
                <w:lang w:eastAsia="de-CH"/>
              </w:rPr>
              <w:t xml:space="preserve"> im Monat</w:t>
            </w:r>
          </w:p>
          <w:p w:rsidR="007B1B01" w:rsidRPr="00F04AC9" w:rsidRDefault="007B1B01" w:rsidP="00A709F5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 w:val="19"/>
                <w:szCs w:val="19"/>
                <w:lang w:eastAsia="de-CH"/>
              </w:rPr>
            </w:pPr>
            <w:r w:rsidRPr="00F04AC9">
              <w:rPr>
                <w:noProof/>
                <w:sz w:val="19"/>
                <w:szCs w:val="19"/>
                <w:lang w:eastAsia="de-CH"/>
              </w:rPr>
              <w:t xml:space="preserve">* </w:t>
            </w:r>
            <w:r w:rsidRPr="00F04AC9">
              <w:rPr>
                <w:i/>
                <w:noProof/>
                <w:sz w:val="19"/>
                <w:szCs w:val="19"/>
                <w:lang w:eastAsia="de-CH"/>
              </w:rPr>
              <w:t>Berechnung: 25 – 5 + 1 = 21</w:t>
            </w:r>
            <w:r w:rsidR="00EF2142" w:rsidRPr="00F04AC9">
              <w:rPr>
                <w:i/>
                <w:noProof/>
                <w:sz w:val="19"/>
                <w:szCs w:val="19"/>
                <w:lang w:eastAsia="de-CH"/>
              </w:rPr>
              <w:t xml:space="preserve"> </w:t>
            </w:r>
            <w:r w:rsidR="00F04AC9" w:rsidRPr="00F04AC9">
              <w:rPr>
                <w:i/>
                <w:noProof/>
                <w:sz w:val="19"/>
                <w:szCs w:val="19"/>
                <w:lang w:eastAsia="de-CH"/>
              </w:rPr>
              <w:t>d</w:t>
            </w:r>
            <w:r w:rsidR="00EF2142" w:rsidRPr="00F04AC9">
              <w:rPr>
                <w:i/>
                <w:noProof/>
                <w:sz w:val="19"/>
                <w:szCs w:val="19"/>
                <w:lang w:eastAsia="de-CH"/>
              </w:rPr>
              <w:t xml:space="preserve"> (</w:t>
            </w:r>
            <w:r w:rsidRPr="00F04AC9">
              <w:rPr>
                <w:i/>
                <w:noProof/>
                <w:sz w:val="19"/>
                <w:szCs w:val="19"/>
                <w:lang w:eastAsia="de-CH"/>
              </w:rPr>
              <w:t>Tage</w:t>
            </w:r>
            <w:r w:rsidR="00EF2142" w:rsidRPr="00F04AC9">
              <w:rPr>
                <w:i/>
                <w:noProof/>
                <w:sz w:val="19"/>
                <w:szCs w:val="19"/>
                <w:lang w:eastAsia="de-CH"/>
              </w:rPr>
              <w:t>)</w:t>
            </w:r>
            <w:r w:rsidRPr="00F04AC9">
              <w:rPr>
                <w:i/>
                <w:noProof/>
                <w:sz w:val="19"/>
                <w:szCs w:val="19"/>
                <w:lang w:eastAsia="de-CH"/>
              </w:rPr>
              <w:t xml:space="preserve">; CHF 7'000.– : 21 </w:t>
            </w:r>
            <w:r w:rsidR="00F04AC9" w:rsidRPr="00F04AC9">
              <w:rPr>
                <w:i/>
                <w:noProof/>
                <w:sz w:val="19"/>
                <w:szCs w:val="19"/>
                <w:lang w:eastAsia="de-CH"/>
              </w:rPr>
              <w:t>d</w:t>
            </w:r>
            <w:r w:rsidRPr="00F04AC9">
              <w:rPr>
                <w:i/>
                <w:noProof/>
                <w:sz w:val="19"/>
                <w:szCs w:val="19"/>
                <w:lang w:eastAsia="de-CH"/>
              </w:rPr>
              <w:t xml:space="preserve"> x 30 </w:t>
            </w:r>
            <w:r w:rsidR="00F04AC9" w:rsidRPr="00F04AC9">
              <w:rPr>
                <w:i/>
                <w:noProof/>
                <w:sz w:val="19"/>
                <w:szCs w:val="19"/>
                <w:lang w:eastAsia="de-CH"/>
              </w:rPr>
              <w:t>d</w:t>
            </w:r>
            <w:r w:rsidRPr="00F04AC9">
              <w:rPr>
                <w:i/>
                <w:noProof/>
                <w:sz w:val="19"/>
                <w:szCs w:val="19"/>
                <w:lang w:eastAsia="de-CH"/>
              </w:rPr>
              <w:t xml:space="preserve"> = CHF 10'000.–</w:t>
            </w:r>
          </w:p>
        </w:tc>
        <w:tc>
          <w:tcPr>
            <w:tcW w:w="2292" w:type="dxa"/>
          </w:tcPr>
          <w:p w:rsidR="007B1B01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10'000.00</w:t>
            </w:r>
            <w:r w:rsidR="00F04AC9">
              <w:rPr>
                <w:noProof/>
                <w:szCs w:val="22"/>
                <w:lang w:eastAsia="de-CH"/>
              </w:rPr>
              <w:t xml:space="preserve"> </w:t>
            </w:r>
            <w:r>
              <w:rPr>
                <w:noProof/>
                <w:szCs w:val="22"/>
                <w:lang w:eastAsia="de-CH"/>
              </w:rPr>
              <w:t>*</w:t>
            </w:r>
          </w:p>
        </w:tc>
      </w:tr>
      <w:tr w:rsidR="007B1B01" w:rsidTr="007B1B01">
        <w:tc>
          <w:tcPr>
            <w:tcW w:w="7479" w:type="dxa"/>
          </w:tcPr>
          <w:p w:rsidR="007B1B01" w:rsidRDefault="007B1B01" w:rsidP="007B1B01">
            <w:pPr>
              <w:tabs>
                <w:tab w:val="clear" w:pos="5103"/>
                <w:tab w:val="left" w:pos="6804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 xml:space="preserve">Im Eingabfeld </w:t>
            </w:r>
            <w:r w:rsidRPr="007B1B01">
              <w:rPr>
                <w:b/>
                <w:noProof/>
                <w:szCs w:val="22"/>
                <w:lang w:eastAsia="de-CH"/>
              </w:rPr>
              <w:t>Korrektur</w:t>
            </w:r>
            <w:r>
              <w:rPr>
                <w:noProof/>
                <w:szCs w:val="22"/>
                <w:lang w:eastAsia="de-CH"/>
              </w:rPr>
              <w:t xml:space="preserve"> ist der Austritt mit Datum anzugeben</w:t>
            </w:r>
          </w:p>
        </w:tc>
        <w:tc>
          <w:tcPr>
            <w:tcW w:w="2292" w:type="dxa"/>
          </w:tcPr>
          <w:p w:rsidR="007B1B01" w:rsidRDefault="007B1B01" w:rsidP="007B1B01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Austritt 25. Juni 2019</w:t>
            </w:r>
          </w:p>
        </w:tc>
      </w:tr>
    </w:tbl>
    <w:p w:rsidR="007B1B01" w:rsidRPr="00C567D9" w:rsidRDefault="007B1B01" w:rsidP="007B1B01">
      <w:pPr>
        <w:tabs>
          <w:tab w:val="clear" w:pos="5103"/>
          <w:tab w:val="left" w:pos="6804"/>
        </w:tabs>
        <w:spacing w:after="60"/>
        <w:rPr>
          <w:noProof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6"/>
        <w:gridCol w:w="9061"/>
      </w:tblGrid>
      <w:tr w:rsidR="007B1B01" w:rsidTr="007F5877">
        <w:tc>
          <w:tcPr>
            <w:tcW w:w="534" w:type="dxa"/>
          </w:tcPr>
          <w:p w:rsidR="007B1B01" w:rsidRDefault="007B1B01" w:rsidP="007F5877">
            <w:p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drawing>
                <wp:inline distT="0" distB="0" distL="0" distR="0" wp14:anchorId="0F50D62D" wp14:editId="2B353A9D">
                  <wp:extent cx="352567" cy="1057702"/>
                  <wp:effectExtent l="0" t="0" r="9525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ichmännch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97" cy="116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7" w:type="dxa"/>
          </w:tcPr>
          <w:p w:rsidR="007B1B01" w:rsidRDefault="007B1B01" w:rsidP="007F5877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 w:rsidRPr="00C567D9">
              <w:rPr>
                <w:noProof/>
                <w:szCs w:val="22"/>
                <w:lang w:eastAsia="de-CH"/>
              </w:rPr>
              <w:t xml:space="preserve">Aufgrund des </w:t>
            </w:r>
            <w:r>
              <w:rPr>
                <w:noProof/>
                <w:szCs w:val="22"/>
                <w:lang w:eastAsia="de-CH"/>
              </w:rPr>
              <w:t>unter</w:t>
            </w:r>
            <w:r w:rsidRPr="00C567D9">
              <w:rPr>
                <w:noProof/>
                <w:szCs w:val="22"/>
                <w:lang w:eastAsia="de-CH"/>
              </w:rPr>
              <w:t xml:space="preserve"> den «Stammdaten Arbeitnehmer/in» erfassten </w:t>
            </w:r>
            <w:r>
              <w:rPr>
                <w:noProof/>
                <w:szCs w:val="22"/>
                <w:lang w:eastAsia="de-CH"/>
              </w:rPr>
              <w:t xml:space="preserve">Eintrittsdatums </w:t>
            </w:r>
            <w:r w:rsidRPr="00C567D9">
              <w:rPr>
                <w:noProof/>
                <w:szCs w:val="22"/>
                <w:lang w:eastAsia="de-CH"/>
              </w:rPr>
              <w:t xml:space="preserve">werden die Eingabefelder </w:t>
            </w:r>
            <w:r w:rsidRPr="00C567D9">
              <w:rPr>
                <w:b/>
                <w:noProof/>
                <w:szCs w:val="22"/>
                <w:lang w:eastAsia="de-CH"/>
              </w:rPr>
              <w:t>Mutation</w:t>
            </w:r>
            <w:r w:rsidRPr="00C567D9">
              <w:rPr>
                <w:noProof/>
                <w:szCs w:val="22"/>
                <w:lang w:eastAsia="de-CH"/>
              </w:rPr>
              <w:t xml:space="preserve"> und </w:t>
            </w:r>
            <w:r w:rsidRPr="00C567D9">
              <w:rPr>
                <w:b/>
                <w:noProof/>
                <w:szCs w:val="22"/>
                <w:lang w:eastAsia="de-CH"/>
              </w:rPr>
              <w:t>Datum</w:t>
            </w:r>
            <w:r w:rsidRPr="00C567D9">
              <w:rPr>
                <w:noProof/>
                <w:szCs w:val="22"/>
                <w:lang w:eastAsia="de-CH"/>
              </w:rPr>
              <w:t xml:space="preserve"> auf der </w:t>
            </w:r>
            <w:r>
              <w:rPr>
                <w:noProof/>
                <w:szCs w:val="22"/>
                <w:lang w:eastAsia="de-CH"/>
              </w:rPr>
              <w:t>Seite</w:t>
            </w:r>
            <w:r w:rsidRPr="00C567D9">
              <w:rPr>
                <w:noProof/>
                <w:szCs w:val="22"/>
                <w:lang w:eastAsia="de-CH"/>
              </w:rPr>
              <w:t xml:space="preserve"> «Abrechnung erfassen» automatisch abgefüllt.</w:t>
            </w:r>
          </w:p>
          <w:p w:rsidR="007B1B01" w:rsidRDefault="007B1B01" w:rsidP="007F5877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 xml:space="preserve">Der satzbestimmende Bruttolohn muss manuell berechnet und der automatisch vorgeschlagene Betrag </w:t>
            </w:r>
            <w:r w:rsidR="00573B29">
              <w:rPr>
                <w:noProof/>
                <w:szCs w:val="22"/>
                <w:lang w:eastAsia="de-CH"/>
              </w:rPr>
              <w:t xml:space="preserve">im Eingabefeld «Satzbestimmender Bruttolohn» </w:t>
            </w:r>
            <w:r>
              <w:rPr>
                <w:noProof/>
                <w:szCs w:val="22"/>
                <w:lang w:eastAsia="de-CH"/>
              </w:rPr>
              <w:t>überschrieben werden.</w:t>
            </w:r>
          </w:p>
          <w:p w:rsidR="007B1B01" w:rsidRPr="00C567D9" w:rsidRDefault="007B1B01" w:rsidP="007B1B01">
            <w:pPr>
              <w:pStyle w:val="Listenabsatz"/>
              <w:numPr>
                <w:ilvl w:val="0"/>
                <w:numId w:val="32"/>
              </w:numPr>
              <w:tabs>
                <w:tab w:val="clear" w:pos="5103"/>
              </w:tabs>
              <w:spacing w:after="60"/>
              <w:rPr>
                <w:noProof/>
                <w:szCs w:val="22"/>
                <w:lang w:eastAsia="de-CH"/>
              </w:rPr>
            </w:pPr>
            <w:r>
              <w:rPr>
                <w:noProof/>
                <w:szCs w:val="22"/>
                <w:lang w:eastAsia="de-CH"/>
              </w:rPr>
              <w:t>Das Formular berechnet den Quellensteuerbetrag und den Quellensteuersatz automatisch.</w:t>
            </w:r>
          </w:p>
        </w:tc>
      </w:tr>
    </w:tbl>
    <w:p w:rsidR="001E50D4" w:rsidRDefault="001A5525" w:rsidP="001A5525">
      <w:pPr>
        <w:tabs>
          <w:tab w:val="clear" w:pos="5103"/>
          <w:tab w:val="left" w:pos="967"/>
        </w:tabs>
        <w:rPr>
          <w:noProof/>
          <w:highlight w:val="lightGray"/>
          <w:lang w:eastAsia="de-CH"/>
        </w:rPr>
      </w:pPr>
      <w:r>
        <w:rPr>
          <w:noProof/>
          <w:lang w:eastAsia="de-CH"/>
        </w:rPr>
        <w:tab/>
      </w:r>
      <w:r w:rsidR="001E50D4">
        <w:rPr>
          <w:noProof/>
          <w:highlight w:val="lightGray"/>
          <w:lang w:eastAsia="de-CH"/>
        </w:rPr>
        <w:br w:type="page"/>
      </w:r>
    </w:p>
    <w:p w:rsidR="007B1B01" w:rsidRDefault="007B1B01" w:rsidP="001E50D4">
      <w:pPr>
        <w:pStyle w:val="Listenabsatz"/>
        <w:numPr>
          <w:ilvl w:val="0"/>
          <w:numId w:val="28"/>
        </w:numPr>
        <w:tabs>
          <w:tab w:val="clear" w:pos="5103"/>
        </w:tabs>
        <w:spacing w:after="0"/>
        <w:rPr>
          <w:b/>
          <w:noProof/>
          <w:color w:val="FF0000"/>
          <w:sz w:val="28"/>
          <w:szCs w:val="28"/>
          <w:lang w:eastAsia="de-CH"/>
        </w:rPr>
      </w:pPr>
      <w:r w:rsidRPr="001E50D4">
        <w:rPr>
          <w:b/>
          <w:noProof/>
          <w:color w:val="FF0000"/>
          <w:sz w:val="28"/>
          <w:szCs w:val="28"/>
          <w:lang w:eastAsia="de-CH"/>
        </w:rPr>
        <w:lastRenderedPageBreak/>
        <w:t>Meldung von Korrekturen</w:t>
      </w:r>
    </w:p>
    <w:p w:rsidR="00815948" w:rsidRPr="001E50D4" w:rsidRDefault="00815948" w:rsidP="00815948">
      <w:pPr>
        <w:pStyle w:val="Listenabsatz"/>
        <w:tabs>
          <w:tab w:val="clear" w:pos="5103"/>
        </w:tabs>
        <w:spacing w:after="0"/>
        <w:ind w:left="360"/>
        <w:rPr>
          <w:b/>
          <w:noProof/>
          <w:color w:val="FF0000"/>
          <w:sz w:val="28"/>
          <w:szCs w:val="28"/>
          <w:lang w:eastAsia="de-CH"/>
        </w:rPr>
      </w:pPr>
    </w:p>
    <w:p w:rsidR="0098375E" w:rsidRPr="00F04AC9" w:rsidRDefault="007B1B01" w:rsidP="0098375E">
      <w:pPr>
        <w:tabs>
          <w:tab w:val="clear" w:pos="5103"/>
        </w:tabs>
        <w:spacing w:after="60"/>
        <w:rPr>
          <w:i/>
          <w:noProof/>
          <w:szCs w:val="22"/>
          <w:lang w:eastAsia="de-CH"/>
        </w:rPr>
      </w:pPr>
      <w:r w:rsidRPr="001E50D4">
        <w:rPr>
          <w:b/>
          <w:noProof/>
          <w:szCs w:val="22"/>
          <w:lang w:eastAsia="de-CH"/>
        </w:rPr>
        <w:t>Fallbeispiel</w:t>
      </w:r>
      <w:r w:rsidR="008B1CF7">
        <w:rPr>
          <w:b/>
          <w:noProof/>
          <w:szCs w:val="22"/>
          <w:lang w:eastAsia="de-CH"/>
        </w:rPr>
        <w:t>:</w:t>
      </w:r>
      <w:r w:rsidRPr="001E50D4">
        <w:rPr>
          <w:noProof/>
          <w:szCs w:val="22"/>
          <w:lang w:eastAsia="de-CH"/>
        </w:rPr>
        <w:br/>
      </w:r>
      <w:r w:rsidRPr="00F04AC9">
        <w:rPr>
          <w:i/>
          <w:noProof/>
          <w:szCs w:val="22"/>
          <w:lang w:eastAsia="de-CH"/>
        </w:rPr>
        <w:t xml:space="preserve">Im Vormonat wurde bei Hans Müller fälschlicherweise ein Bruttolohn von CHF 5'000.– (Quellensteuerbetrag CHF 404.–) </w:t>
      </w:r>
      <w:r w:rsidR="00EB54A8" w:rsidRPr="00F04AC9">
        <w:rPr>
          <w:i/>
          <w:noProof/>
          <w:szCs w:val="22"/>
          <w:lang w:eastAsia="de-CH"/>
        </w:rPr>
        <w:t>angegeben</w:t>
      </w:r>
      <w:r w:rsidRPr="00F04AC9">
        <w:rPr>
          <w:i/>
          <w:noProof/>
          <w:szCs w:val="22"/>
          <w:lang w:eastAsia="de-CH"/>
        </w:rPr>
        <w:t>. Mit der Abrechnung des Monats Mai 2019 wird die Korrektur der Steuerverwaltung mitgeteilt. Der korrekte Bruttolohn im April 2019 belief sich auf CHF 6'500.– (Quellensteuerbetrag CHF 732.55).</w:t>
      </w:r>
    </w:p>
    <w:p w:rsidR="0098375E" w:rsidRPr="0098375E" w:rsidRDefault="0098375E" w:rsidP="0098375E">
      <w:pPr>
        <w:tabs>
          <w:tab w:val="clear" w:pos="5103"/>
        </w:tabs>
        <w:spacing w:after="60"/>
        <w:rPr>
          <w:noProof/>
          <w:sz w:val="18"/>
          <w:lang w:eastAsia="de-CH"/>
        </w:rPr>
      </w:pPr>
    </w:p>
    <w:p w:rsidR="008E0DF2" w:rsidRDefault="007B1B01" w:rsidP="005967DB">
      <w:pPr>
        <w:tabs>
          <w:tab w:val="clear" w:pos="5103"/>
        </w:tabs>
        <w:rPr>
          <w:rFonts w:cs="Arial"/>
          <w:szCs w:val="22"/>
        </w:rPr>
      </w:pPr>
      <w:r>
        <w:rPr>
          <w:noProof/>
          <w:lang w:eastAsia="de-CH"/>
        </w:rPr>
        <w:drawing>
          <wp:inline distT="0" distB="0" distL="0" distR="0" wp14:anchorId="4BBD7BEA" wp14:editId="0E8B4764">
            <wp:extent cx="6115685" cy="3742690"/>
            <wp:effectExtent l="19050" t="19050" r="18415" b="1016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7426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070A" w:rsidRPr="00EB54A8" w:rsidRDefault="00EB54A8" w:rsidP="001E50D4">
      <w:pPr>
        <w:pStyle w:val="Listenabsatz"/>
        <w:numPr>
          <w:ilvl w:val="0"/>
          <w:numId w:val="33"/>
        </w:numPr>
        <w:tabs>
          <w:tab w:val="clear" w:pos="5103"/>
        </w:tabs>
        <w:spacing w:after="60"/>
        <w:rPr>
          <w:noProof/>
          <w:szCs w:val="22"/>
          <w:lang w:eastAsia="de-CH"/>
        </w:rPr>
      </w:pPr>
      <w:r>
        <w:rPr>
          <w:noProof/>
          <w:szCs w:val="22"/>
          <w:lang w:eastAsia="de-CH"/>
        </w:rPr>
        <w:t>Korrekturen aus Vormonaten sind i</w:t>
      </w:r>
      <w:r w:rsidR="00EF2C71" w:rsidRPr="00EB54A8">
        <w:rPr>
          <w:noProof/>
          <w:szCs w:val="22"/>
          <w:lang w:eastAsia="de-CH"/>
        </w:rPr>
        <w:t xml:space="preserve">m Eingabefeld </w:t>
      </w:r>
      <w:r w:rsidR="001E50D4" w:rsidRPr="00EB54A8">
        <w:rPr>
          <w:b/>
          <w:noProof/>
          <w:szCs w:val="22"/>
          <w:lang w:eastAsia="de-CH"/>
        </w:rPr>
        <w:t>Korrektur</w:t>
      </w:r>
      <w:r w:rsidR="008B1CF7">
        <w:rPr>
          <w:noProof/>
          <w:szCs w:val="22"/>
          <w:lang w:eastAsia="de-CH"/>
        </w:rPr>
        <w:t xml:space="preserve"> zu erfassen.</w:t>
      </w:r>
    </w:p>
    <w:p w:rsidR="001E50D4" w:rsidRPr="00EB54A8" w:rsidRDefault="007B070A" w:rsidP="001C4062">
      <w:pPr>
        <w:pStyle w:val="Listenabsatz"/>
        <w:numPr>
          <w:ilvl w:val="0"/>
          <w:numId w:val="33"/>
        </w:numPr>
        <w:tabs>
          <w:tab w:val="clear" w:pos="5103"/>
        </w:tabs>
        <w:spacing w:after="60"/>
        <w:rPr>
          <w:rFonts w:cs="Arial"/>
          <w:szCs w:val="22"/>
        </w:rPr>
      </w:pPr>
      <w:r w:rsidRPr="00EB54A8">
        <w:rPr>
          <w:noProof/>
          <w:szCs w:val="22"/>
          <w:lang w:eastAsia="de-CH"/>
        </w:rPr>
        <w:t xml:space="preserve">Die falsch abgerechneten </w:t>
      </w:r>
      <w:r w:rsidR="001E50D4" w:rsidRPr="00EB54A8">
        <w:rPr>
          <w:noProof/>
          <w:szCs w:val="22"/>
          <w:lang w:eastAsia="de-CH"/>
        </w:rPr>
        <w:t>Beträge</w:t>
      </w:r>
      <w:r w:rsidRPr="00EB54A8">
        <w:rPr>
          <w:noProof/>
          <w:szCs w:val="22"/>
          <w:lang w:eastAsia="de-CH"/>
        </w:rPr>
        <w:t xml:space="preserve"> sind als Mi</w:t>
      </w:r>
      <w:r w:rsidR="001E50D4" w:rsidRPr="00EB54A8">
        <w:rPr>
          <w:noProof/>
          <w:szCs w:val="22"/>
          <w:lang w:eastAsia="de-CH"/>
        </w:rPr>
        <w:t>n</w:t>
      </w:r>
      <w:r w:rsidRPr="00EB54A8">
        <w:rPr>
          <w:noProof/>
          <w:szCs w:val="22"/>
          <w:lang w:eastAsia="de-CH"/>
        </w:rPr>
        <w:t xml:space="preserve">usbeträge (Bruttolohn und Quellensteuerbetrag) </w:t>
      </w:r>
      <w:r w:rsidR="001E50D4" w:rsidRPr="00EB54A8">
        <w:rPr>
          <w:noProof/>
          <w:szCs w:val="22"/>
          <w:lang w:eastAsia="de-CH"/>
        </w:rPr>
        <w:t>anzugeben</w:t>
      </w:r>
      <w:r w:rsidR="008B1CF7">
        <w:rPr>
          <w:noProof/>
          <w:szCs w:val="22"/>
          <w:lang w:eastAsia="de-CH"/>
        </w:rPr>
        <w:t>.</w:t>
      </w:r>
    </w:p>
    <w:p w:rsidR="007B070A" w:rsidRPr="00EB54A8" w:rsidRDefault="001E50D4" w:rsidP="001C4062">
      <w:pPr>
        <w:pStyle w:val="Listenabsatz"/>
        <w:numPr>
          <w:ilvl w:val="0"/>
          <w:numId w:val="33"/>
        </w:numPr>
        <w:tabs>
          <w:tab w:val="clear" w:pos="5103"/>
        </w:tabs>
        <w:spacing w:after="60"/>
        <w:rPr>
          <w:rFonts w:cs="Arial"/>
          <w:szCs w:val="22"/>
        </w:rPr>
      </w:pPr>
      <w:r w:rsidRPr="00EB54A8">
        <w:rPr>
          <w:noProof/>
          <w:szCs w:val="22"/>
          <w:lang w:eastAsia="de-CH"/>
        </w:rPr>
        <w:t>Auf der nächsten Zeile sind die korrekten Beträge mitzuteilen</w:t>
      </w:r>
      <w:r w:rsidR="00EB54A8">
        <w:rPr>
          <w:noProof/>
          <w:szCs w:val="22"/>
          <w:lang w:eastAsia="de-CH"/>
        </w:rPr>
        <w:t xml:space="preserve"> (</w:t>
      </w:r>
      <w:r w:rsidR="00EB54A8" w:rsidRPr="00F04AC9">
        <w:rPr>
          <w:i/>
          <w:noProof/>
          <w:szCs w:val="22"/>
          <w:lang w:eastAsia="de-CH"/>
        </w:rPr>
        <w:t xml:space="preserve">siehe </w:t>
      </w:r>
      <w:r w:rsidR="001A5525" w:rsidRPr="00F04AC9">
        <w:rPr>
          <w:i/>
          <w:noProof/>
          <w:szCs w:val="22"/>
          <w:lang w:eastAsia="de-CH"/>
        </w:rPr>
        <w:t xml:space="preserve">vorstehendes </w:t>
      </w:r>
      <w:r w:rsidR="00EB54A8" w:rsidRPr="00F04AC9">
        <w:rPr>
          <w:i/>
          <w:noProof/>
          <w:szCs w:val="22"/>
          <w:lang w:eastAsia="de-CH"/>
        </w:rPr>
        <w:t>Beispiel</w:t>
      </w:r>
      <w:r w:rsidR="00EB54A8">
        <w:rPr>
          <w:noProof/>
          <w:szCs w:val="22"/>
          <w:lang w:eastAsia="de-CH"/>
        </w:rPr>
        <w:t>)</w:t>
      </w:r>
      <w:r w:rsidRPr="00EB54A8">
        <w:rPr>
          <w:noProof/>
          <w:szCs w:val="22"/>
          <w:lang w:eastAsia="de-CH"/>
        </w:rPr>
        <w:t>.</w:t>
      </w:r>
    </w:p>
    <w:p w:rsidR="001E50D4" w:rsidRDefault="001E50D4" w:rsidP="001E50D4">
      <w:pPr>
        <w:tabs>
          <w:tab w:val="clear" w:pos="5103"/>
        </w:tabs>
        <w:spacing w:after="60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1"/>
        <w:gridCol w:w="9237"/>
      </w:tblGrid>
      <w:tr w:rsidR="001E50D4" w:rsidTr="001E50D4">
        <w:tc>
          <w:tcPr>
            <w:tcW w:w="534" w:type="dxa"/>
          </w:tcPr>
          <w:p w:rsidR="001E50D4" w:rsidRDefault="00EB54A8" w:rsidP="001E50D4">
            <w:pPr>
              <w:tabs>
                <w:tab w:val="clear" w:pos="5103"/>
              </w:tabs>
              <w:spacing w:after="60"/>
              <w:rPr>
                <w:rFonts w:cs="Arial"/>
                <w:szCs w:val="22"/>
              </w:rPr>
            </w:pPr>
            <w:r>
              <w:rPr>
                <w:noProof/>
                <w:szCs w:val="22"/>
                <w:lang w:eastAsia="de-CH"/>
              </w:rPr>
              <w:drawing>
                <wp:inline distT="0" distB="0" distL="0" distR="0" wp14:anchorId="60FF4F33" wp14:editId="3D8E4932">
                  <wp:extent cx="232012" cy="69603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ichmännch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66" cy="84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7" w:type="dxa"/>
          </w:tcPr>
          <w:p w:rsidR="001E50D4" w:rsidRDefault="001E50D4" w:rsidP="001E50D4">
            <w:pPr>
              <w:tabs>
                <w:tab w:val="clear" w:pos="5103"/>
              </w:tabs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Folgende </w:t>
            </w:r>
            <w:r w:rsidR="00EB54A8">
              <w:rPr>
                <w:rFonts w:cs="Arial"/>
                <w:szCs w:val="22"/>
              </w:rPr>
              <w:t>Meldungen</w:t>
            </w:r>
            <w:r>
              <w:rPr>
                <w:rFonts w:cs="Arial"/>
                <w:szCs w:val="22"/>
              </w:rPr>
              <w:t xml:space="preserve"> sind im Eingabefeld </w:t>
            </w:r>
            <w:r w:rsidRPr="00EB54A8">
              <w:rPr>
                <w:rFonts w:cs="Arial"/>
                <w:b/>
                <w:szCs w:val="22"/>
              </w:rPr>
              <w:t>Korrektur</w:t>
            </w:r>
            <w:r>
              <w:rPr>
                <w:rFonts w:cs="Arial"/>
                <w:szCs w:val="22"/>
              </w:rPr>
              <w:t xml:space="preserve"> </w:t>
            </w:r>
            <w:r w:rsidR="00EB54A8">
              <w:rPr>
                <w:rFonts w:cs="Arial"/>
                <w:szCs w:val="22"/>
              </w:rPr>
              <w:t>zu erfassen</w:t>
            </w:r>
            <w:r>
              <w:rPr>
                <w:rFonts w:cs="Arial"/>
                <w:szCs w:val="22"/>
              </w:rPr>
              <w:t>:</w:t>
            </w:r>
          </w:p>
          <w:p w:rsidR="00F04AC9" w:rsidRPr="00F04AC9" w:rsidRDefault="00F04AC9" w:rsidP="00F04AC9">
            <w:pPr>
              <w:pStyle w:val="Listenabsatz"/>
              <w:numPr>
                <w:ilvl w:val="0"/>
                <w:numId w:val="36"/>
              </w:numPr>
              <w:tabs>
                <w:tab w:val="clear" w:pos="5103"/>
              </w:tabs>
              <w:spacing w:after="0"/>
              <w:rPr>
                <w:rFonts w:cs="Arial"/>
                <w:szCs w:val="22"/>
              </w:rPr>
            </w:pPr>
            <w:r w:rsidRPr="00EB54A8">
              <w:rPr>
                <w:color w:val="000000"/>
                <w:sz w:val="20"/>
                <w:szCs w:val="20"/>
              </w:rPr>
              <w:t>Korrekturen, welche vorhergehende Abrechnungsperioden betreffen</w:t>
            </w:r>
            <w:r w:rsidR="00712ECA">
              <w:rPr>
                <w:color w:val="000000"/>
                <w:sz w:val="20"/>
                <w:szCs w:val="20"/>
              </w:rPr>
              <w:t xml:space="preserve"> (</w:t>
            </w:r>
            <w:r w:rsidR="00712ECA" w:rsidRPr="00712ECA">
              <w:rPr>
                <w:i/>
                <w:color w:val="000000"/>
                <w:sz w:val="20"/>
                <w:szCs w:val="20"/>
              </w:rPr>
              <w:t>siehe oben</w:t>
            </w:r>
            <w:r w:rsidR="00712ECA">
              <w:rPr>
                <w:color w:val="000000"/>
                <w:sz w:val="20"/>
                <w:szCs w:val="20"/>
              </w:rPr>
              <w:t>)</w:t>
            </w:r>
          </w:p>
          <w:p w:rsidR="00EB54A8" w:rsidRDefault="00EB54A8" w:rsidP="0007270A">
            <w:pPr>
              <w:pStyle w:val="Listenabsatz"/>
              <w:numPr>
                <w:ilvl w:val="0"/>
                <w:numId w:val="36"/>
              </w:numPr>
              <w:tabs>
                <w:tab w:val="clear" w:pos="5103"/>
              </w:tabs>
              <w:spacing w:after="0"/>
              <w:rPr>
                <w:color w:val="000000"/>
                <w:sz w:val="20"/>
                <w:szCs w:val="20"/>
              </w:rPr>
            </w:pPr>
            <w:r w:rsidRPr="00EB54A8">
              <w:rPr>
                <w:color w:val="000000"/>
                <w:sz w:val="20"/>
                <w:szCs w:val="20"/>
              </w:rPr>
              <w:t xml:space="preserve">Wohnortswechsel, </w:t>
            </w:r>
            <w:r w:rsidR="00F04AC9">
              <w:rPr>
                <w:color w:val="000000"/>
                <w:sz w:val="20"/>
                <w:szCs w:val="20"/>
              </w:rPr>
              <w:t>nur bei</w:t>
            </w:r>
            <w:r w:rsidRPr="00EB54A8">
              <w:rPr>
                <w:color w:val="000000"/>
                <w:sz w:val="20"/>
                <w:szCs w:val="20"/>
              </w:rPr>
              <w:t xml:space="preserve"> </w:t>
            </w:r>
            <w:r w:rsidR="00F04AC9">
              <w:rPr>
                <w:color w:val="000000"/>
                <w:sz w:val="20"/>
                <w:szCs w:val="20"/>
              </w:rPr>
              <w:t xml:space="preserve">vierteljährlicher </w:t>
            </w:r>
            <w:r w:rsidRPr="00EB54A8">
              <w:rPr>
                <w:color w:val="000000"/>
                <w:sz w:val="20"/>
                <w:szCs w:val="20"/>
              </w:rPr>
              <w:t>Abrechnungsperiode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4AC9">
              <w:rPr>
                <w:color w:val="000000"/>
                <w:sz w:val="20"/>
                <w:szCs w:val="20"/>
              </w:rPr>
              <w:t xml:space="preserve"> </w:t>
            </w:r>
            <w:r w:rsidR="00F04AC9">
              <w:rPr>
                <w:color w:val="000000"/>
                <w:sz w:val="20"/>
                <w:szCs w:val="20"/>
              </w:rPr>
              <w:br/>
              <w:t>(</w:t>
            </w:r>
            <w:r w:rsidR="00F04AC9" w:rsidRPr="00F04AC9">
              <w:rPr>
                <w:i/>
                <w:color w:val="000000"/>
                <w:sz w:val="20"/>
                <w:szCs w:val="20"/>
              </w:rPr>
              <w:t xml:space="preserve">Beispiel: </w:t>
            </w:r>
            <w:r w:rsidR="00712ECA">
              <w:rPr>
                <w:i/>
                <w:color w:val="000000"/>
                <w:sz w:val="20"/>
                <w:szCs w:val="20"/>
              </w:rPr>
              <w:t xml:space="preserve">Wohnort ab 1. Juni 2019 Muttenz, </w:t>
            </w:r>
            <w:r w:rsidR="00F04AC9" w:rsidRPr="00F04AC9">
              <w:rPr>
                <w:i/>
                <w:color w:val="000000"/>
                <w:sz w:val="20"/>
                <w:szCs w:val="20"/>
              </w:rPr>
              <w:t>bisher Allschwil)</w:t>
            </w:r>
          </w:p>
          <w:p w:rsidR="001E50D4" w:rsidRPr="00EB54A8" w:rsidRDefault="00EB54A8" w:rsidP="00F04AC9">
            <w:pPr>
              <w:pStyle w:val="Listenabsatz"/>
              <w:numPr>
                <w:ilvl w:val="0"/>
                <w:numId w:val="36"/>
              </w:numPr>
              <w:tabs>
                <w:tab w:val="clear" w:pos="5103"/>
              </w:tabs>
              <w:spacing w:after="0"/>
              <w:rPr>
                <w:rFonts w:cs="Arial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Austritt mit Datum</w:t>
            </w:r>
            <w:r w:rsidRPr="00EB54A8">
              <w:rPr>
                <w:color w:val="000000"/>
                <w:sz w:val="20"/>
                <w:szCs w:val="20"/>
              </w:rPr>
              <w:t xml:space="preserve">, wenn </w:t>
            </w:r>
            <w:r w:rsidR="001A5525">
              <w:rPr>
                <w:color w:val="000000"/>
                <w:sz w:val="20"/>
                <w:szCs w:val="20"/>
              </w:rPr>
              <w:t>Ein- und Austritt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A5525">
              <w:rPr>
                <w:color w:val="000000"/>
                <w:sz w:val="20"/>
                <w:szCs w:val="20"/>
              </w:rPr>
              <w:t>im gleichen Monat</w:t>
            </w:r>
            <w:r w:rsidR="00F04AC9">
              <w:rPr>
                <w:color w:val="000000"/>
                <w:sz w:val="20"/>
                <w:szCs w:val="20"/>
              </w:rPr>
              <w:t xml:space="preserve"> (</w:t>
            </w:r>
            <w:r w:rsidR="00F04AC9" w:rsidRPr="00F04AC9">
              <w:rPr>
                <w:i/>
                <w:color w:val="000000"/>
                <w:sz w:val="20"/>
                <w:szCs w:val="20"/>
              </w:rPr>
              <w:t>Beispiel: Austritt 30. Juni 2019</w:t>
            </w:r>
            <w:r w:rsidR="00F04AC9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1E50D4" w:rsidRDefault="001E50D4" w:rsidP="001E50D4">
      <w:pPr>
        <w:tabs>
          <w:tab w:val="clear" w:pos="5103"/>
        </w:tabs>
        <w:spacing w:after="60"/>
        <w:rPr>
          <w:rFonts w:cs="Arial"/>
          <w:szCs w:val="22"/>
        </w:rPr>
      </w:pPr>
    </w:p>
    <w:p w:rsidR="006D4869" w:rsidRPr="006D4869" w:rsidRDefault="006D4869" w:rsidP="001E50D4">
      <w:pPr>
        <w:tabs>
          <w:tab w:val="clear" w:pos="5103"/>
        </w:tabs>
        <w:spacing w:after="60"/>
        <w:rPr>
          <w:rFonts w:cs="Arial"/>
          <w:sz w:val="18"/>
          <w:szCs w:val="18"/>
        </w:rPr>
      </w:pPr>
      <w:r w:rsidRPr="006D4869">
        <w:rPr>
          <w:rFonts w:cs="Arial"/>
          <w:sz w:val="18"/>
          <w:szCs w:val="18"/>
        </w:rPr>
        <w:t xml:space="preserve">Liestal, </w:t>
      </w:r>
      <w:r w:rsidR="00DE3485">
        <w:rPr>
          <w:rFonts w:cs="Arial"/>
          <w:sz w:val="18"/>
          <w:szCs w:val="18"/>
        </w:rPr>
        <w:t>Dezember 2019</w:t>
      </w:r>
      <w:bookmarkStart w:id="0" w:name="_GoBack"/>
      <w:bookmarkEnd w:id="0"/>
    </w:p>
    <w:sectPr w:rsidR="006D4869" w:rsidRPr="006D4869" w:rsidSect="00D877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418" w:right="851" w:bottom="851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89" w:rsidRDefault="00897089" w:rsidP="00CE1DA8">
      <w:r>
        <w:separator/>
      </w:r>
    </w:p>
  </w:endnote>
  <w:endnote w:type="continuationSeparator" w:id="0">
    <w:p w:rsidR="00897089" w:rsidRDefault="0089708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2" w:rsidRDefault="00205A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87573C" w:rsidTr="0087573C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87573C" w:rsidRDefault="0087573C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87573C" w:rsidRDefault="0087573C" w:rsidP="0087573C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E3485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E348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87573C" w:rsidRPr="007D4887" w:rsidRDefault="0087573C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2" w:rsidRDefault="00205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89" w:rsidRDefault="00897089" w:rsidP="00CE1DA8">
      <w:r>
        <w:separator/>
      </w:r>
    </w:p>
  </w:footnote>
  <w:footnote w:type="continuationSeparator" w:id="0">
    <w:p w:rsidR="00897089" w:rsidRDefault="00897089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2" w:rsidRDefault="00205A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3C" w:rsidRDefault="0087573C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106B5863" wp14:editId="012A8677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3C" w:rsidRDefault="008757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775350F" wp14:editId="46815246">
          <wp:simplePos x="0" y="0"/>
          <wp:positionH relativeFrom="rightMargin">
            <wp:posOffset>-3670935</wp:posOffset>
          </wp:positionH>
          <wp:positionV relativeFrom="page">
            <wp:posOffset>251460</wp:posOffset>
          </wp:positionV>
          <wp:extent cx="3962400" cy="8610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744"/>
    <w:multiLevelType w:val="hybridMultilevel"/>
    <w:tmpl w:val="E97CFD1E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7C5284"/>
    <w:multiLevelType w:val="hybridMultilevel"/>
    <w:tmpl w:val="D28268D8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15672"/>
    <w:multiLevelType w:val="hybridMultilevel"/>
    <w:tmpl w:val="3470301C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6F6705"/>
    <w:multiLevelType w:val="hybridMultilevel"/>
    <w:tmpl w:val="090EA958"/>
    <w:lvl w:ilvl="0" w:tplc="70BEAC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02B82"/>
    <w:multiLevelType w:val="hybridMultilevel"/>
    <w:tmpl w:val="61C2DB5E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25522"/>
    <w:multiLevelType w:val="multilevel"/>
    <w:tmpl w:val="4A74BD5C"/>
    <w:numStyleLink w:val="ParlamentsdiensteProtokoll"/>
  </w:abstractNum>
  <w:abstractNum w:abstractNumId="13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295009"/>
    <w:multiLevelType w:val="hybridMultilevel"/>
    <w:tmpl w:val="A6A804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67DF0"/>
    <w:multiLevelType w:val="hybridMultilevel"/>
    <w:tmpl w:val="57DAA8D2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5567E4"/>
    <w:multiLevelType w:val="multilevel"/>
    <w:tmpl w:val="0409001F"/>
    <w:numStyleLink w:val="AktennotizTraktanden"/>
  </w:abstractNum>
  <w:abstractNum w:abstractNumId="19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0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F2A56"/>
    <w:multiLevelType w:val="hybridMultilevel"/>
    <w:tmpl w:val="DF8A5D2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612A"/>
    <w:multiLevelType w:val="hybridMultilevel"/>
    <w:tmpl w:val="9B3E1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C74604"/>
    <w:multiLevelType w:val="hybridMultilevel"/>
    <w:tmpl w:val="82A0D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065D1"/>
    <w:multiLevelType w:val="hybridMultilevel"/>
    <w:tmpl w:val="BEF69C48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23215"/>
    <w:multiLevelType w:val="hybridMultilevel"/>
    <w:tmpl w:val="3B9880E6"/>
    <w:lvl w:ilvl="0" w:tplc="70BEA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7"/>
  </w:num>
  <w:num w:numId="5">
    <w:abstractNumId w:val="20"/>
  </w:num>
  <w:num w:numId="6">
    <w:abstractNumId w:val="17"/>
  </w:num>
  <w:num w:numId="7">
    <w:abstractNumId w:val="24"/>
  </w:num>
  <w:num w:numId="8">
    <w:abstractNumId w:val="16"/>
  </w:num>
  <w:num w:numId="9">
    <w:abstractNumId w:val="8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8"/>
  </w:num>
  <w:num w:numId="15">
    <w:abstractNumId w:val="1"/>
  </w:num>
  <w:num w:numId="16">
    <w:abstractNumId w:val="10"/>
  </w:num>
  <w:num w:numId="17">
    <w:abstractNumId w:val="5"/>
  </w:num>
  <w:num w:numId="18">
    <w:abstractNumId w:val="2"/>
  </w:num>
  <w:num w:numId="19">
    <w:abstractNumId w:val="18"/>
  </w:num>
  <w:num w:numId="20">
    <w:abstractNumId w:val="12"/>
  </w:num>
  <w:num w:numId="21">
    <w:abstractNumId w:val="12"/>
  </w:num>
  <w:num w:numId="22">
    <w:abstractNumId w:val="19"/>
  </w:num>
  <w:num w:numId="23">
    <w:abstractNumId w:val="19"/>
  </w:num>
  <w:num w:numId="24">
    <w:abstractNumId w:val="19"/>
  </w:num>
  <w:num w:numId="25">
    <w:abstractNumId w:val="22"/>
  </w:num>
  <w:num w:numId="26">
    <w:abstractNumId w:val="21"/>
  </w:num>
  <w:num w:numId="27">
    <w:abstractNumId w:val="25"/>
  </w:num>
  <w:num w:numId="28">
    <w:abstractNumId w:val="14"/>
  </w:num>
  <w:num w:numId="29">
    <w:abstractNumId w:val="9"/>
  </w:num>
  <w:num w:numId="30">
    <w:abstractNumId w:val="27"/>
  </w:num>
  <w:num w:numId="31">
    <w:abstractNumId w:val="3"/>
  </w:num>
  <w:num w:numId="32">
    <w:abstractNumId w:val="31"/>
  </w:num>
  <w:num w:numId="33">
    <w:abstractNumId w:val="0"/>
  </w:num>
  <w:num w:numId="34">
    <w:abstractNumId w:val="4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44"/>
    <w:rsid w:val="00007047"/>
    <w:rsid w:val="00015497"/>
    <w:rsid w:val="00041282"/>
    <w:rsid w:val="00047B54"/>
    <w:rsid w:val="0005403C"/>
    <w:rsid w:val="00057F2C"/>
    <w:rsid w:val="00066F86"/>
    <w:rsid w:val="00070DF5"/>
    <w:rsid w:val="00077E43"/>
    <w:rsid w:val="000B2D7D"/>
    <w:rsid w:val="000D67B8"/>
    <w:rsid w:val="000E3C11"/>
    <w:rsid w:val="000F39CE"/>
    <w:rsid w:val="000F5AA3"/>
    <w:rsid w:val="0010061A"/>
    <w:rsid w:val="00114894"/>
    <w:rsid w:val="00115F43"/>
    <w:rsid w:val="00126B59"/>
    <w:rsid w:val="001319C2"/>
    <w:rsid w:val="001456A5"/>
    <w:rsid w:val="001506A8"/>
    <w:rsid w:val="00153DEE"/>
    <w:rsid w:val="001608BF"/>
    <w:rsid w:val="001671FA"/>
    <w:rsid w:val="001677AF"/>
    <w:rsid w:val="00172489"/>
    <w:rsid w:val="00174E06"/>
    <w:rsid w:val="001A5525"/>
    <w:rsid w:val="001C346F"/>
    <w:rsid w:val="001C6091"/>
    <w:rsid w:val="001D2E30"/>
    <w:rsid w:val="001D73C6"/>
    <w:rsid w:val="001E2108"/>
    <w:rsid w:val="001E50D4"/>
    <w:rsid w:val="00205AC2"/>
    <w:rsid w:val="0021003D"/>
    <w:rsid w:val="00212D5E"/>
    <w:rsid w:val="0021474E"/>
    <w:rsid w:val="002176CB"/>
    <w:rsid w:val="002242C4"/>
    <w:rsid w:val="002658D5"/>
    <w:rsid w:val="002724A9"/>
    <w:rsid w:val="002772D3"/>
    <w:rsid w:val="00287992"/>
    <w:rsid w:val="002934A6"/>
    <w:rsid w:val="002B178A"/>
    <w:rsid w:val="002C50CB"/>
    <w:rsid w:val="002F6BEF"/>
    <w:rsid w:val="00303A25"/>
    <w:rsid w:val="0031353E"/>
    <w:rsid w:val="003135EB"/>
    <w:rsid w:val="00316AC6"/>
    <w:rsid w:val="00335D5E"/>
    <w:rsid w:val="00342D82"/>
    <w:rsid w:val="003476E6"/>
    <w:rsid w:val="003506BC"/>
    <w:rsid w:val="003600A1"/>
    <w:rsid w:val="00367C52"/>
    <w:rsid w:val="003742AB"/>
    <w:rsid w:val="003814C8"/>
    <w:rsid w:val="003C10D1"/>
    <w:rsid w:val="003D2971"/>
    <w:rsid w:val="00404EFC"/>
    <w:rsid w:val="00413A4A"/>
    <w:rsid w:val="00422399"/>
    <w:rsid w:val="00473E92"/>
    <w:rsid w:val="0049536B"/>
    <w:rsid w:val="00497143"/>
    <w:rsid w:val="004A03D0"/>
    <w:rsid w:val="004D583D"/>
    <w:rsid w:val="004D7E37"/>
    <w:rsid w:val="0050169F"/>
    <w:rsid w:val="005037D5"/>
    <w:rsid w:val="0051126E"/>
    <w:rsid w:val="00512F1B"/>
    <w:rsid w:val="00530E80"/>
    <w:rsid w:val="0056026F"/>
    <w:rsid w:val="00573B29"/>
    <w:rsid w:val="00580950"/>
    <w:rsid w:val="00590F09"/>
    <w:rsid w:val="005967DB"/>
    <w:rsid w:val="005975CB"/>
    <w:rsid w:val="005A2E91"/>
    <w:rsid w:val="005A46F6"/>
    <w:rsid w:val="005D7A95"/>
    <w:rsid w:val="005E6E5E"/>
    <w:rsid w:val="006172D4"/>
    <w:rsid w:val="00617FD6"/>
    <w:rsid w:val="00630A04"/>
    <w:rsid w:val="00635C42"/>
    <w:rsid w:val="006508B8"/>
    <w:rsid w:val="006619A9"/>
    <w:rsid w:val="00675206"/>
    <w:rsid w:val="0067691E"/>
    <w:rsid w:val="0068445E"/>
    <w:rsid w:val="006957FD"/>
    <w:rsid w:val="006A5AD3"/>
    <w:rsid w:val="006B4CE4"/>
    <w:rsid w:val="006C1AD4"/>
    <w:rsid w:val="006D4869"/>
    <w:rsid w:val="006D7264"/>
    <w:rsid w:val="006F5B6F"/>
    <w:rsid w:val="00706FDC"/>
    <w:rsid w:val="00712ECA"/>
    <w:rsid w:val="00723246"/>
    <w:rsid w:val="007436AC"/>
    <w:rsid w:val="00752828"/>
    <w:rsid w:val="007566AD"/>
    <w:rsid w:val="00792E4D"/>
    <w:rsid w:val="0079320D"/>
    <w:rsid w:val="007A5571"/>
    <w:rsid w:val="007B070A"/>
    <w:rsid w:val="007B1B01"/>
    <w:rsid w:val="007C4023"/>
    <w:rsid w:val="007D4887"/>
    <w:rsid w:val="007E707C"/>
    <w:rsid w:val="007F1C60"/>
    <w:rsid w:val="007F2BC0"/>
    <w:rsid w:val="008055AF"/>
    <w:rsid w:val="00811C2C"/>
    <w:rsid w:val="00815948"/>
    <w:rsid w:val="00816A12"/>
    <w:rsid w:val="0082090D"/>
    <w:rsid w:val="00834719"/>
    <w:rsid w:val="008447EC"/>
    <w:rsid w:val="00853EB5"/>
    <w:rsid w:val="00861D57"/>
    <w:rsid w:val="00862582"/>
    <w:rsid w:val="0087573C"/>
    <w:rsid w:val="00897089"/>
    <w:rsid w:val="008B1CF7"/>
    <w:rsid w:val="008B4C51"/>
    <w:rsid w:val="008C1D00"/>
    <w:rsid w:val="008E0DF2"/>
    <w:rsid w:val="0090406E"/>
    <w:rsid w:val="00911ED0"/>
    <w:rsid w:val="00925B8F"/>
    <w:rsid w:val="009432F3"/>
    <w:rsid w:val="00954F79"/>
    <w:rsid w:val="00960A42"/>
    <w:rsid w:val="0098375E"/>
    <w:rsid w:val="009854F4"/>
    <w:rsid w:val="009A0970"/>
    <w:rsid w:val="009A4A2D"/>
    <w:rsid w:val="009C1E75"/>
    <w:rsid w:val="009C53BA"/>
    <w:rsid w:val="009D7F1C"/>
    <w:rsid w:val="009F4525"/>
    <w:rsid w:val="00A06C9B"/>
    <w:rsid w:val="00A266F5"/>
    <w:rsid w:val="00A41700"/>
    <w:rsid w:val="00A453C6"/>
    <w:rsid w:val="00A709F5"/>
    <w:rsid w:val="00A83A82"/>
    <w:rsid w:val="00A93141"/>
    <w:rsid w:val="00AB1276"/>
    <w:rsid w:val="00AE1F37"/>
    <w:rsid w:val="00AE7D5E"/>
    <w:rsid w:val="00B07635"/>
    <w:rsid w:val="00B079D5"/>
    <w:rsid w:val="00B117E2"/>
    <w:rsid w:val="00B13A2C"/>
    <w:rsid w:val="00B50F8A"/>
    <w:rsid w:val="00B563A3"/>
    <w:rsid w:val="00B769EC"/>
    <w:rsid w:val="00B77C7C"/>
    <w:rsid w:val="00B80740"/>
    <w:rsid w:val="00B949DF"/>
    <w:rsid w:val="00BA195F"/>
    <w:rsid w:val="00BA4036"/>
    <w:rsid w:val="00C17B35"/>
    <w:rsid w:val="00C46A02"/>
    <w:rsid w:val="00C567D9"/>
    <w:rsid w:val="00C61A21"/>
    <w:rsid w:val="00C65412"/>
    <w:rsid w:val="00C6619C"/>
    <w:rsid w:val="00C70E32"/>
    <w:rsid w:val="00C715B3"/>
    <w:rsid w:val="00CC5C21"/>
    <w:rsid w:val="00CC7A97"/>
    <w:rsid w:val="00CD294D"/>
    <w:rsid w:val="00CD549D"/>
    <w:rsid w:val="00CE1DA8"/>
    <w:rsid w:val="00CF3110"/>
    <w:rsid w:val="00D8772A"/>
    <w:rsid w:val="00D91C4B"/>
    <w:rsid w:val="00D94C23"/>
    <w:rsid w:val="00D96736"/>
    <w:rsid w:val="00D97BE7"/>
    <w:rsid w:val="00DC6198"/>
    <w:rsid w:val="00DD56F9"/>
    <w:rsid w:val="00DD7AE9"/>
    <w:rsid w:val="00DE3485"/>
    <w:rsid w:val="00E2044D"/>
    <w:rsid w:val="00E22917"/>
    <w:rsid w:val="00E472C2"/>
    <w:rsid w:val="00E5190B"/>
    <w:rsid w:val="00E6105C"/>
    <w:rsid w:val="00E83249"/>
    <w:rsid w:val="00E95984"/>
    <w:rsid w:val="00EA23D1"/>
    <w:rsid w:val="00EA4782"/>
    <w:rsid w:val="00EB54A8"/>
    <w:rsid w:val="00EC3E44"/>
    <w:rsid w:val="00ED4D6E"/>
    <w:rsid w:val="00EF2142"/>
    <w:rsid w:val="00EF2C71"/>
    <w:rsid w:val="00F03C10"/>
    <w:rsid w:val="00F04AC9"/>
    <w:rsid w:val="00F311EF"/>
    <w:rsid w:val="00F46138"/>
    <w:rsid w:val="00F82D8B"/>
    <w:rsid w:val="00F910E2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0C1C3666"/>
  <w14:defaultImageDpi w14:val="300"/>
  <w15:docId w15:val="{FE9E0870-02F0-47E2-899E-E231C200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vanden\AppData\Roaming\Microsoft\Templates\BL\05%20Blanko%20hoch%20EA%20F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9C17-66A8-42C1-8253-45753829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EA FKD</Template>
  <TotalTime>0</TotalTime>
  <Pages>4</Pages>
  <Words>540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EA</vt:lpstr>
      <vt:lpstr/>
    </vt:vector>
  </TitlesOfParts>
  <Company>Kanton Basel Landschaft</Company>
  <LinksUpToDate>false</LinksUpToDate>
  <CharactersWithSpaces>3940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EA</dc:title>
  <dc:subject/>
  <dc:creator>Andenmatten, Egon FKD</dc:creator>
  <cp:keywords/>
  <dc:description/>
  <cp:lastModifiedBy>Steiner, Donat FKD</cp:lastModifiedBy>
  <cp:revision>4</cp:revision>
  <cp:lastPrinted>2019-07-05T05:57:00Z</cp:lastPrinted>
  <dcterms:created xsi:type="dcterms:W3CDTF">2019-12-11T09:39:00Z</dcterms:created>
  <dcterms:modified xsi:type="dcterms:W3CDTF">2019-12-11T09:43:00Z</dcterms:modified>
</cp:coreProperties>
</file>