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A0" w:rsidRDefault="007910A0">
      <w:pPr>
        <w:ind w:left="567" w:right="567"/>
        <w:rPr>
          <w:rFonts w:ascii="Arial" w:hAnsi="Arial"/>
          <w:b/>
          <w:sz w:val="22"/>
        </w:rPr>
      </w:pPr>
      <w:r>
        <w:rPr>
          <w:rFonts w:ascii="Arial" w:hAnsi="Arial"/>
          <w:b/>
          <w:sz w:val="22"/>
        </w:rPr>
        <w:t>Kanton Basel-Landschaft</w:t>
      </w:r>
    </w:p>
    <w:p w:rsidR="007910A0" w:rsidRDefault="007910A0">
      <w:pPr>
        <w:tabs>
          <w:tab w:val="left" w:pos="4111"/>
        </w:tabs>
        <w:ind w:left="567" w:right="567"/>
        <w:rPr>
          <w:rFonts w:ascii="Arial" w:hAnsi="Arial"/>
          <w:sz w:val="22"/>
        </w:rPr>
      </w:pPr>
      <w:r>
        <w:rPr>
          <w:rFonts w:ascii="Arial" w:hAnsi="Arial"/>
          <w:b/>
          <w:sz w:val="22"/>
        </w:rPr>
        <w:t>Gemeinde</w:t>
      </w:r>
      <w:r w:rsidR="00AB0494">
        <w:rPr>
          <w:rFonts w:ascii="Arial" w:hAnsi="Arial"/>
          <w:b/>
          <w:sz w:val="22"/>
        </w:rPr>
        <w:t xml:space="preserve"> …</w:t>
      </w:r>
    </w:p>
    <w:p w:rsidR="007910A0" w:rsidRDefault="007910A0">
      <w:pPr>
        <w:tabs>
          <w:tab w:val="left" w:pos="4111"/>
        </w:tabs>
        <w:ind w:left="567" w:right="567"/>
        <w:rPr>
          <w:rFonts w:ascii="Arial" w:hAnsi="Arial"/>
          <w:sz w:val="22"/>
        </w:rPr>
      </w:pPr>
    </w:p>
    <w:p w:rsidR="007910A0" w:rsidRDefault="007910A0">
      <w:pPr>
        <w:tabs>
          <w:tab w:val="left" w:pos="4111"/>
        </w:tabs>
        <w:ind w:left="567" w:right="567"/>
        <w:rPr>
          <w:rFonts w:ascii="Arial" w:hAnsi="Arial"/>
          <w:sz w:val="22"/>
        </w:rPr>
      </w:pPr>
    </w:p>
    <w:p w:rsidR="007910A0" w:rsidRDefault="007910A0">
      <w:pPr>
        <w:tabs>
          <w:tab w:val="left" w:pos="4111"/>
        </w:tabs>
        <w:ind w:left="567" w:right="567"/>
        <w:rPr>
          <w:rFonts w:ascii="Arial" w:hAnsi="Arial"/>
          <w:sz w:val="22"/>
        </w:rPr>
      </w:pPr>
    </w:p>
    <w:p w:rsidR="007910A0" w:rsidRDefault="007910A0">
      <w:pPr>
        <w:tabs>
          <w:tab w:val="left" w:pos="4111"/>
        </w:tabs>
        <w:ind w:left="567" w:right="567"/>
        <w:rPr>
          <w:rFonts w:ascii="Arial" w:hAnsi="Arial"/>
          <w:sz w:val="22"/>
        </w:rPr>
      </w:pPr>
    </w:p>
    <w:p w:rsidR="007910A0" w:rsidRDefault="007910A0">
      <w:pPr>
        <w:tabs>
          <w:tab w:val="left" w:pos="4536"/>
          <w:tab w:val="left" w:pos="9639"/>
        </w:tabs>
        <w:ind w:left="567" w:right="567"/>
        <w:rPr>
          <w:rFonts w:ascii="Arial" w:hAnsi="Arial"/>
          <w:b/>
          <w:sz w:val="32"/>
        </w:rPr>
      </w:pPr>
      <w:r>
        <w:rPr>
          <w:rFonts w:ascii="Arial" w:hAnsi="Arial"/>
          <w:b/>
          <w:sz w:val="36"/>
        </w:rPr>
        <w:t>Teilzonenreglement</w:t>
      </w:r>
      <w:r w:rsidR="00912A6D">
        <w:rPr>
          <w:rFonts w:ascii="Arial" w:hAnsi="Arial"/>
          <w:b/>
          <w:sz w:val="36"/>
        </w:rPr>
        <w:t xml:space="preserve"> Siedlung</w:t>
      </w:r>
      <w:r>
        <w:rPr>
          <w:rFonts w:ascii="Arial" w:hAnsi="Arial"/>
          <w:b/>
          <w:sz w:val="36"/>
        </w:rPr>
        <w:t xml:space="preserve"> </w:t>
      </w:r>
      <w:r w:rsidR="00912A6D">
        <w:rPr>
          <w:rFonts w:ascii="Arial" w:hAnsi="Arial"/>
          <w:b/>
          <w:sz w:val="36"/>
        </w:rPr>
        <w:t>„</w:t>
      </w:r>
      <w:r>
        <w:rPr>
          <w:rFonts w:ascii="Arial" w:hAnsi="Arial"/>
          <w:b/>
          <w:sz w:val="36"/>
        </w:rPr>
        <w:t>Ortskern</w:t>
      </w:r>
      <w:r w:rsidR="00912A6D">
        <w:rPr>
          <w:rFonts w:ascii="Arial" w:hAnsi="Arial"/>
          <w:b/>
          <w:sz w:val="36"/>
        </w:rPr>
        <w:t>“</w:t>
      </w:r>
    </w:p>
    <w:p w:rsidR="007910A0" w:rsidRDefault="007910A0">
      <w:pPr>
        <w:ind w:left="567" w:right="567"/>
        <w:rPr>
          <w:rFonts w:ascii="Arial" w:hAnsi="Arial"/>
          <w:sz w:val="22"/>
        </w:rPr>
      </w:pPr>
    </w:p>
    <w:p w:rsidR="007910A0" w:rsidRDefault="007910A0">
      <w:pPr>
        <w:ind w:left="567" w:right="567"/>
        <w:rPr>
          <w:rFonts w:ascii="Arial" w:hAnsi="Arial"/>
          <w:sz w:val="22"/>
        </w:rPr>
      </w:pPr>
    </w:p>
    <w:p w:rsidR="007910A0" w:rsidRDefault="007910A0">
      <w:pPr>
        <w:ind w:left="567" w:right="567"/>
        <w:rPr>
          <w:rFonts w:ascii="Arial" w:hAnsi="Arial"/>
          <w:sz w:val="22"/>
        </w:rPr>
      </w:pPr>
    </w:p>
    <w:p w:rsidR="007910A0" w:rsidRDefault="007910A0">
      <w:pPr>
        <w:ind w:left="567" w:right="567"/>
        <w:rPr>
          <w:rFonts w:ascii="Arial" w:hAnsi="Arial"/>
          <w:sz w:val="22"/>
        </w:rPr>
      </w:pPr>
    </w:p>
    <w:p w:rsidR="007910A0" w:rsidRDefault="007910A0">
      <w:pPr>
        <w:ind w:left="567" w:right="567"/>
        <w:rPr>
          <w:rFonts w:ascii="Arial" w:hAnsi="Arial"/>
          <w:sz w:val="22"/>
        </w:rPr>
      </w:pPr>
    </w:p>
    <w:p w:rsidR="007910A0" w:rsidRDefault="00912A6D">
      <w:pPr>
        <w:ind w:left="567" w:right="567"/>
        <w:rPr>
          <w:rFonts w:ascii="Arial" w:hAnsi="Arial"/>
          <w:sz w:val="22"/>
        </w:rPr>
      </w:pPr>
      <w:r>
        <w:rPr>
          <w:rFonts w:ascii="Arial" w:hAnsi="Arial"/>
          <w:noProof/>
          <w:sz w:val="22"/>
        </w:rPr>
        <w:pict>
          <v:line id="_x0000_s1027" style="position:absolute;left:0;text-align:left;z-index:251650048" from="29.7pt,1.65pt" to="475.85pt,1.65pt" o:allowincell="f" strokeweight=".25pt"/>
        </w:pict>
      </w:r>
    </w:p>
    <w:p w:rsidR="007910A0" w:rsidRDefault="007910A0">
      <w:pPr>
        <w:ind w:left="567" w:right="567"/>
        <w:rPr>
          <w:rFonts w:ascii="Arial" w:hAnsi="Arial"/>
          <w:sz w:val="22"/>
        </w:rPr>
      </w:pPr>
    </w:p>
    <w:p w:rsidR="007910A0" w:rsidRDefault="007910A0">
      <w:pPr>
        <w:tabs>
          <w:tab w:val="left" w:pos="6521"/>
        </w:tabs>
        <w:ind w:left="567" w:right="567"/>
        <w:rPr>
          <w:rFonts w:ascii="Arial" w:hAnsi="Arial"/>
          <w:sz w:val="22"/>
        </w:rPr>
      </w:pPr>
      <w:r>
        <w:rPr>
          <w:rFonts w:ascii="Arial" w:hAnsi="Arial"/>
          <w:sz w:val="22"/>
        </w:rPr>
        <w:t>Exemplar</w:t>
      </w:r>
      <w:r>
        <w:rPr>
          <w:rFonts w:ascii="Arial" w:hAnsi="Arial"/>
          <w:sz w:val="22"/>
        </w:rPr>
        <w:tab/>
        <w:t>Inventar-Nr.</w:t>
      </w:r>
    </w:p>
    <w:p w:rsidR="007910A0" w:rsidRDefault="00912A6D">
      <w:pPr>
        <w:tabs>
          <w:tab w:val="left" w:pos="6521"/>
        </w:tabs>
        <w:ind w:left="567" w:right="567"/>
        <w:rPr>
          <w:rFonts w:ascii="Arial" w:hAnsi="Arial"/>
          <w:sz w:val="22"/>
        </w:rPr>
      </w:pPr>
      <w:r>
        <w:rPr>
          <w:rFonts w:ascii="Arial" w:hAnsi="Arial"/>
          <w:noProof/>
          <w:sz w:val="22"/>
        </w:rPr>
        <w:pict>
          <v:line id="_x0000_s1026" style="position:absolute;left:0;text-align:left;z-index:251649024" from="29.7pt,5.15pt" to="475.85pt,5.15pt" o:allowincell="f" strokeweight=".5pt"/>
        </w:pict>
      </w:r>
    </w:p>
    <w:p w:rsidR="007910A0" w:rsidRDefault="00912A6D">
      <w:pPr>
        <w:tabs>
          <w:tab w:val="left" w:pos="6521"/>
        </w:tabs>
        <w:spacing w:after="40"/>
        <w:ind w:left="567" w:right="567"/>
        <w:rPr>
          <w:rFonts w:ascii="Arial" w:hAnsi="Arial"/>
          <w:sz w:val="22"/>
        </w:rPr>
      </w:pPr>
      <w:r>
        <w:rPr>
          <w:rFonts w:ascii="Arial" w:hAnsi="Arial"/>
          <w:noProof/>
          <w:sz w:val="22"/>
        </w:rPr>
        <w:pict>
          <v:line id="_x0000_s1030" style="position:absolute;left:0;text-align:left;z-index:251652096" from="245.45pt,8.65pt" to="475.85pt,8.65pt" o:allowincell="f" strokeweight=".25pt"/>
        </w:pict>
      </w:r>
      <w:r w:rsidR="007910A0">
        <w:rPr>
          <w:rFonts w:ascii="Arial" w:hAnsi="Arial"/>
          <w:sz w:val="22"/>
        </w:rPr>
        <w:t>Beschluss des Gemeinderates:</w:t>
      </w:r>
    </w:p>
    <w:p w:rsidR="007910A0" w:rsidRDefault="00912A6D">
      <w:pPr>
        <w:tabs>
          <w:tab w:val="left" w:pos="6521"/>
        </w:tabs>
        <w:spacing w:after="40"/>
        <w:ind w:left="567" w:right="567"/>
        <w:rPr>
          <w:rFonts w:ascii="Arial" w:hAnsi="Arial"/>
          <w:sz w:val="22"/>
        </w:rPr>
      </w:pPr>
      <w:r>
        <w:rPr>
          <w:rFonts w:ascii="Arial" w:hAnsi="Arial"/>
          <w:noProof/>
          <w:sz w:val="22"/>
        </w:rPr>
        <w:pict>
          <v:line id="_x0000_s1032" style="position:absolute;left:0;text-align:left;z-index:251654144" from="245.45pt,10.15pt" to="475.85pt,10.15pt" o:allowincell="f" strokeweight=".25pt"/>
        </w:pict>
      </w:r>
      <w:r w:rsidR="007910A0">
        <w:rPr>
          <w:rFonts w:ascii="Arial" w:hAnsi="Arial"/>
          <w:sz w:val="22"/>
        </w:rPr>
        <w:t>Beschluss der Gemeindeversammlung:</w:t>
      </w:r>
    </w:p>
    <w:p w:rsidR="007910A0" w:rsidRDefault="00912A6D">
      <w:pPr>
        <w:tabs>
          <w:tab w:val="left" w:pos="6521"/>
        </w:tabs>
        <w:spacing w:after="40"/>
        <w:ind w:left="567" w:right="567"/>
        <w:rPr>
          <w:rFonts w:ascii="Arial" w:hAnsi="Arial"/>
          <w:sz w:val="22"/>
        </w:rPr>
      </w:pPr>
      <w:r>
        <w:rPr>
          <w:rFonts w:ascii="Arial" w:hAnsi="Arial"/>
          <w:noProof/>
          <w:sz w:val="22"/>
        </w:rPr>
        <w:pict>
          <v:line id="_x0000_s1036" style="position:absolute;left:0;text-align:left;z-index:251658240" from="245.45pt,43.05pt" to="475.85pt,43.05pt" o:allowincell="f" strokeweight=".25pt"/>
        </w:pict>
      </w:r>
      <w:r>
        <w:rPr>
          <w:rFonts w:ascii="Arial" w:hAnsi="Arial"/>
          <w:noProof/>
          <w:sz w:val="22"/>
        </w:rPr>
        <w:pict>
          <v:line id="_x0000_s1037" style="position:absolute;left:0;text-align:left;z-index:251659264" from="245.45pt,57.45pt" to="475.85pt,57.45pt" o:allowincell="f" strokeweight=".25pt"/>
        </w:pict>
      </w:r>
      <w:r>
        <w:rPr>
          <w:rFonts w:ascii="Arial" w:hAnsi="Arial"/>
          <w:noProof/>
          <w:sz w:val="22"/>
        </w:rPr>
        <w:pict>
          <v:line id="_x0000_s1034" style="position:absolute;left:0;text-align:left;z-index:251656192" from="245.45pt,11.65pt" to="475.85pt,11.65pt" o:allowincell="f" strokeweight=".25pt"/>
        </w:pict>
      </w:r>
      <w:r w:rsidR="007910A0">
        <w:rPr>
          <w:rFonts w:ascii="Arial" w:hAnsi="Arial"/>
          <w:sz w:val="22"/>
        </w:rPr>
        <w:t>Referendumsfrist:</w:t>
      </w:r>
    </w:p>
    <w:p w:rsidR="007910A0" w:rsidRDefault="00912A6D">
      <w:pPr>
        <w:tabs>
          <w:tab w:val="left" w:pos="6521"/>
        </w:tabs>
        <w:spacing w:after="40"/>
        <w:ind w:left="567" w:right="567"/>
        <w:rPr>
          <w:rFonts w:ascii="Arial" w:hAnsi="Arial"/>
          <w:sz w:val="22"/>
        </w:rPr>
      </w:pPr>
      <w:r>
        <w:rPr>
          <w:rFonts w:ascii="Arial" w:hAnsi="Arial"/>
          <w:noProof/>
          <w:sz w:val="22"/>
        </w:rPr>
        <w:pict>
          <v:line id="_x0000_s1035" style="position:absolute;left:0;text-align:left;z-index:251657216" from="245.45pt,12.4pt" to="475.85pt,12.4pt" o:allowincell="f" strokeweight=".25pt"/>
        </w:pict>
      </w:r>
      <w:r w:rsidR="007910A0">
        <w:rPr>
          <w:rFonts w:ascii="Arial" w:hAnsi="Arial"/>
          <w:sz w:val="22"/>
        </w:rPr>
        <w:t>Urnenabstimmung:</w:t>
      </w:r>
    </w:p>
    <w:p w:rsidR="007910A0" w:rsidRDefault="007910A0">
      <w:pPr>
        <w:tabs>
          <w:tab w:val="left" w:pos="5954"/>
          <w:tab w:val="left" w:pos="6521"/>
        </w:tabs>
        <w:spacing w:after="40"/>
        <w:ind w:left="567" w:right="567"/>
        <w:rPr>
          <w:rFonts w:ascii="Arial" w:hAnsi="Arial"/>
          <w:sz w:val="22"/>
        </w:rPr>
      </w:pPr>
      <w:r>
        <w:rPr>
          <w:rFonts w:ascii="Arial" w:hAnsi="Arial"/>
          <w:sz w:val="22"/>
        </w:rPr>
        <w:t xml:space="preserve">Publikation der Planauflage im Amtsblatt Nr. </w:t>
      </w:r>
      <w:r>
        <w:rPr>
          <w:rFonts w:ascii="Arial" w:hAnsi="Arial"/>
          <w:sz w:val="22"/>
        </w:rPr>
        <w:tab/>
        <w:t>vom:</w:t>
      </w:r>
    </w:p>
    <w:p w:rsidR="007910A0" w:rsidRDefault="007910A0">
      <w:pPr>
        <w:tabs>
          <w:tab w:val="left" w:pos="6521"/>
        </w:tabs>
        <w:spacing w:after="40"/>
        <w:ind w:left="567" w:right="567"/>
        <w:rPr>
          <w:rFonts w:ascii="Arial" w:hAnsi="Arial"/>
          <w:sz w:val="22"/>
        </w:rPr>
      </w:pPr>
      <w:r>
        <w:rPr>
          <w:rFonts w:ascii="Arial" w:hAnsi="Arial"/>
          <w:sz w:val="22"/>
        </w:rPr>
        <w:t>Planauflage:</w:t>
      </w:r>
    </w:p>
    <w:p w:rsidR="007910A0" w:rsidRDefault="007910A0">
      <w:pPr>
        <w:tabs>
          <w:tab w:val="left" w:pos="6521"/>
        </w:tabs>
        <w:ind w:left="567" w:right="567"/>
        <w:rPr>
          <w:rFonts w:ascii="Arial" w:hAnsi="Arial"/>
          <w:sz w:val="22"/>
        </w:rPr>
      </w:pPr>
    </w:p>
    <w:p w:rsidR="007910A0" w:rsidRDefault="007910A0">
      <w:pPr>
        <w:tabs>
          <w:tab w:val="left" w:pos="6521"/>
        </w:tabs>
        <w:ind w:left="567" w:right="567"/>
        <w:rPr>
          <w:rFonts w:ascii="Arial" w:hAnsi="Arial"/>
          <w:sz w:val="22"/>
        </w:rPr>
      </w:pPr>
    </w:p>
    <w:p w:rsidR="007910A0" w:rsidRDefault="007910A0">
      <w:pPr>
        <w:tabs>
          <w:tab w:val="left" w:pos="6521"/>
        </w:tabs>
        <w:spacing w:after="40"/>
        <w:ind w:left="567" w:right="567"/>
        <w:rPr>
          <w:rFonts w:ascii="Arial" w:hAnsi="Arial"/>
          <w:noProof/>
          <w:sz w:val="22"/>
        </w:rPr>
      </w:pPr>
      <w:r>
        <w:rPr>
          <w:rFonts w:ascii="Arial" w:hAnsi="Arial"/>
          <w:noProof/>
          <w:sz w:val="22"/>
        </w:rPr>
        <w:t>Namens des Gemeinderates</w:t>
      </w:r>
    </w:p>
    <w:p w:rsidR="007910A0" w:rsidRDefault="007910A0">
      <w:pPr>
        <w:tabs>
          <w:tab w:val="left" w:pos="6379"/>
        </w:tabs>
        <w:ind w:left="567" w:right="567"/>
        <w:rPr>
          <w:rFonts w:ascii="Arial" w:hAnsi="Arial"/>
          <w:sz w:val="22"/>
        </w:rPr>
      </w:pPr>
      <w:r>
        <w:rPr>
          <w:rFonts w:ascii="Arial" w:hAnsi="Arial"/>
          <w:sz w:val="22"/>
        </w:rPr>
        <w:t>Die Präsidentin / der Präsident:</w:t>
      </w:r>
      <w:r>
        <w:rPr>
          <w:rFonts w:ascii="Arial" w:hAnsi="Arial"/>
          <w:sz w:val="22"/>
        </w:rPr>
        <w:tab/>
        <w:t>Die Gemeindeverwalterin /</w:t>
      </w:r>
    </w:p>
    <w:p w:rsidR="007910A0" w:rsidRDefault="007910A0">
      <w:pPr>
        <w:tabs>
          <w:tab w:val="left" w:pos="6379"/>
        </w:tabs>
        <w:ind w:left="567" w:right="567"/>
        <w:rPr>
          <w:rFonts w:ascii="Arial" w:hAnsi="Arial"/>
          <w:sz w:val="22"/>
        </w:rPr>
      </w:pPr>
      <w:r>
        <w:rPr>
          <w:rFonts w:ascii="Arial" w:hAnsi="Arial"/>
          <w:sz w:val="22"/>
        </w:rPr>
        <w:tab/>
        <w:t>der Gemeindeverwalter:</w:t>
      </w:r>
    </w:p>
    <w:p w:rsidR="007910A0" w:rsidRDefault="007910A0">
      <w:pPr>
        <w:tabs>
          <w:tab w:val="left" w:pos="6237"/>
        </w:tabs>
        <w:ind w:left="567" w:right="567"/>
        <w:rPr>
          <w:rFonts w:ascii="Arial" w:hAnsi="Arial"/>
          <w:sz w:val="22"/>
        </w:rPr>
      </w:pPr>
    </w:p>
    <w:p w:rsidR="007910A0" w:rsidRDefault="007910A0">
      <w:pPr>
        <w:ind w:left="567" w:right="567"/>
        <w:rPr>
          <w:rFonts w:ascii="Arial" w:hAnsi="Arial"/>
          <w:sz w:val="22"/>
        </w:rPr>
      </w:pPr>
    </w:p>
    <w:p w:rsidR="007910A0" w:rsidRDefault="00912A6D">
      <w:pPr>
        <w:ind w:left="567" w:right="567"/>
        <w:rPr>
          <w:rFonts w:ascii="Arial" w:hAnsi="Arial"/>
          <w:sz w:val="22"/>
        </w:rPr>
      </w:pPr>
      <w:r>
        <w:rPr>
          <w:rFonts w:ascii="Arial" w:hAnsi="Arial"/>
          <w:noProof/>
          <w:sz w:val="22"/>
        </w:rPr>
        <w:pict>
          <v:line id="_x0000_s1038" style="position:absolute;left:0;text-align:left;z-index:251660288" from="29.45pt,12.35pt" to="475.6pt,12.35pt" o:allowincell="f" strokeweight=".5pt"/>
        </w:pict>
      </w:r>
    </w:p>
    <w:p w:rsidR="007910A0" w:rsidRDefault="007910A0">
      <w:pPr>
        <w:ind w:left="567" w:right="567"/>
        <w:rPr>
          <w:rFonts w:ascii="Arial" w:hAnsi="Arial"/>
          <w:sz w:val="22"/>
        </w:rPr>
      </w:pPr>
    </w:p>
    <w:p w:rsidR="007910A0" w:rsidRDefault="007910A0">
      <w:pPr>
        <w:tabs>
          <w:tab w:val="left" w:pos="6521"/>
        </w:tabs>
        <w:spacing w:after="40"/>
        <w:ind w:left="567" w:right="567"/>
        <w:rPr>
          <w:rFonts w:ascii="Arial" w:hAnsi="Arial"/>
          <w:noProof/>
          <w:sz w:val="22"/>
        </w:rPr>
      </w:pPr>
      <w:r>
        <w:rPr>
          <w:rFonts w:ascii="Arial" w:hAnsi="Arial"/>
          <w:noProof/>
          <w:sz w:val="22"/>
        </w:rPr>
        <w:t xml:space="preserve">Vom Regierungsrat des Kantons Basel-Landschaft genehmigt </w:t>
      </w:r>
    </w:p>
    <w:p w:rsidR="007910A0" w:rsidRDefault="00912A6D">
      <w:pPr>
        <w:tabs>
          <w:tab w:val="left" w:pos="3686"/>
        </w:tabs>
        <w:spacing w:after="80"/>
        <w:ind w:left="567" w:right="567"/>
        <w:rPr>
          <w:rFonts w:ascii="Arial" w:hAnsi="Arial"/>
          <w:sz w:val="22"/>
        </w:rPr>
      </w:pPr>
      <w:r>
        <w:rPr>
          <w:rFonts w:ascii="Arial" w:hAnsi="Arial"/>
          <w:noProof/>
          <w:sz w:val="22"/>
        </w:rPr>
        <w:pict>
          <v:line id="_x0000_s1039" style="position:absolute;left:0;text-align:left;z-index:251661312" from="123.05pt,15.35pt" to="331.85pt,15.35pt" o:allowincell="f" strokeweight=".25pt"/>
        </w:pict>
      </w:r>
      <w:r w:rsidR="007910A0">
        <w:rPr>
          <w:rFonts w:ascii="Arial" w:hAnsi="Arial"/>
          <w:sz w:val="22"/>
        </w:rPr>
        <w:t>mit Beschluss Nr.:</w:t>
      </w:r>
      <w:r w:rsidR="007910A0">
        <w:rPr>
          <w:rFonts w:ascii="Arial" w:hAnsi="Arial"/>
          <w:sz w:val="22"/>
        </w:rPr>
        <w:tab/>
        <w:t>vom</w:t>
      </w:r>
    </w:p>
    <w:p w:rsidR="007910A0" w:rsidRDefault="007910A0">
      <w:pPr>
        <w:tabs>
          <w:tab w:val="left" w:pos="3686"/>
        </w:tabs>
        <w:ind w:left="567" w:right="567"/>
        <w:rPr>
          <w:rFonts w:ascii="Arial" w:hAnsi="Arial"/>
          <w:sz w:val="22"/>
        </w:rPr>
      </w:pPr>
    </w:p>
    <w:p w:rsidR="007910A0" w:rsidRDefault="007910A0">
      <w:pPr>
        <w:tabs>
          <w:tab w:val="left" w:pos="3686"/>
        </w:tabs>
        <w:ind w:left="567" w:right="567"/>
        <w:rPr>
          <w:rFonts w:ascii="Arial" w:hAnsi="Arial"/>
          <w:sz w:val="22"/>
        </w:rPr>
      </w:pPr>
    </w:p>
    <w:p w:rsidR="007910A0" w:rsidRDefault="007910A0">
      <w:pPr>
        <w:tabs>
          <w:tab w:val="left" w:pos="3686"/>
        </w:tabs>
        <w:ind w:left="567" w:right="567"/>
        <w:rPr>
          <w:rFonts w:ascii="Arial" w:hAnsi="Arial"/>
          <w:sz w:val="22"/>
        </w:rPr>
      </w:pPr>
    </w:p>
    <w:p w:rsidR="007910A0" w:rsidRDefault="007910A0">
      <w:pPr>
        <w:tabs>
          <w:tab w:val="left" w:pos="3686"/>
        </w:tabs>
        <w:ind w:left="567" w:right="567"/>
        <w:rPr>
          <w:rFonts w:ascii="Arial" w:hAnsi="Arial"/>
          <w:sz w:val="22"/>
        </w:rPr>
      </w:pPr>
      <w:r>
        <w:rPr>
          <w:rFonts w:ascii="Arial" w:hAnsi="Arial"/>
          <w:sz w:val="22"/>
        </w:rPr>
        <w:t xml:space="preserve">Der Landschreiber: </w:t>
      </w:r>
    </w:p>
    <w:p w:rsidR="007910A0" w:rsidRDefault="00912A6D">
      <w:pPr>
        <w:tabs>
          <w:tab w:val="left" w:pos="3686"/>
        </w:tabs>
        <w:ind w:left="567" w:right="567"/>
        <w:rPr>
          <w:rFonts w:ascii="Arial" w:hAnsi="Arial"/>
          <w:sz w:val="22"/>
        </w:rPr>
      </w:pPr>
      <w:r>
        <w:rPr>
          <w:rFonts w:ascii="Arial" w:hAnsi="Arial"/>
          <w:noProof/>
          <w:sz w:val="22"/>
        </w:rPr>
        <w:pict>
          <v:line id="_x0000_s1040" style="position:absolute;left:0;text-align:left;z-index:251662336" from="123.05pt,4.5pt" to="331.85pt,4.5pt" o:allowincell="f" strokeweight=".25pt"/>
        </w:pict>
      </w:r>
    </w:p>
    <w:p w:rsidR="007910A0" w:rsidRDefault="007910A0">
      <w:pPr>
        <w:tabs>
          <w:tab w:val="left" w:pos="3686"/>
        </w:tabs>
        <w:ind w:left="567" w:right="567"/>
        <w:rPr>
          <w:rFonts w:ascii="Arial" w:hAnsi="Arial"/>
          <w:sz w:val="22"/>
        </w:rPr>
      </w:pPr>
    </w:p>
    <w:p w:rsidR="007910A0" w:rsidRDefault="007910A0">
      <w:pPr>
        <w:tabs>
          <w:tab w:val="left" w:pos="3686"/>
        </w:tabs>
        <w:ind w:left="567" w:right="567"/>
        <w:rPr>
          <w:rFonts w:ascii="Arial" w:hAnsi="Arial"/>
          <w:sz w:val="22"/>
        </w:rPr>
      </w:pPr>
    </w:p>
    <w:p w:rsidR="007910A0" w:rsidRDefault="007910A0">
      <w:pPr>
        <w:tabs>
          <w:tab w:val="left" w:pos="3686"/>
          <w:tab w:val="left" w:pos="6521"/>
        </w:tabs>
        <w:spacing w:after="40"/>
        <w:ind w:left="567" w:right="567"/>
        <w:rPr>
          <w:rFonts w:ascii="Arial" w:hAnsi="Arial"/>
          <w:noProof/>
          <w:sz w:val="22"/>
        </w:rPr>
      </w:pPr>
      <w:r>
        <w:rPr>
          <w:rFonts w:ascii="Arial" w:hAnsi="Arial"/>
          <w:noProof/>
          <w:sz w:val="22"/>
        </w:rPr>
        <w:t xml:space="preserve">Publikation des Regierungsratsbeschlusses </w:t>
      </w:r>
    </w:p>
    <w:p w:rsidR="007910A0" w:rsidRDefault="00912A6D">
      <w:pPr>
        <w:tabs>
          <w:tab w:val="left" w:pos="3686"/>
        </w:tabs>
        <w:spacing w:after="80"/>
        <w:ind w:left="567" w:right="567"/>
        <w:rPr>
          <w:rFonts w:ascii="Arial" w:hAnsi="Arial"/>
          <w:sz w:val="22"/>
        </w:rPr>
      </w:pPr>
      <w:r>
        <w:rPr>
          <w:rFonts w:ascii="Arial" w:hAnsi="Arial"/>
          <w:noProof/>
          <w:sz w:val="22"/>
        </w:rPr>
        <w:pict>
          <v:line id="_x0000_s1041" style="position:absolute;left:0;text-align:left;z-index:251663360" from="123.05pt,15.9pt" to="331.85pt,15.9pt" o:allowincell="f" strokeweight=".25pt"/>
        </w:pict>
      </w:r>
      <w:r w:rsidR="00151423">
        <w:rPr>
          <w:rFonts w:ascii="Arial" w:hAnsi="Arial"/>
          <w:sz w:val="22"/>
        </w:rPr>
        <w:t>im Amtsblatt Nr.</w:t>
      </w:r>
      <w:r w:rsidR="007910A0">
        <w:rPr>
          <w:rFonts w:ascii="Arial" w:hAnsi="Arial"/>
          <w:sz w:val="22"/>
        </w:rPr>
        <w:t>:</w:t>
      </w:r>
      <w:r w:rsidR="007910A0">
        <w:rPr>
          <w:rFonts w:ascii="Arial" w:hAnsi="Arial"/>
          <w:sz w:val="22"/>
        </w:rPr>
        <w:tab/>
        <w:t>vom</w:t>
      </w:r>
    </w:p>
    <w:p w:rsidR="007910A0" w:rsidRDefault="007910A0">
      <w:pPr>
        <w:ind w:left="567" w:right="567"/>
        <w:rPr>
          <w:rFonts w:ascii="Arial" w:hAnsi="Arial"/>
          <w:sz w:val="22"/>
        </w:rPr>
      </w:pPr>
    </w:p>
    <w:p w:rsidR="007910A0" w:rsidRDefault="007910A0">
      <w:pPr>
        <w:ind w:left="567" w:right="567"/>
        <w:rPr>
          <w:rFonts w:ascii="Arial" w:hAnsi="Arial"/>
          <w:sz w:val="22"/>
        </w:rPr>
      </w:pPr>
    </w:p>
    <w:p w:rsidR="007910A0" w:rsidRDefault="00912A6D">
      <w:pPr>
        <w:ind w:left="567" w:right="567"/>
        <w:rPr>
          <w:rFonts w:ascii="Arial" w:hAnsi="Arial"/>
          <w:sz w:val="22"/>
        </w:rPr>
      </w:pPr>
      <w:r>
        <w:rPr>
          <w:rFonts w:ascii="Arial" w:hAnsi="Arial"/>
          <w:noProof/>
          <w:sz w:val="22"/>
        </w:rPr>
        <w:pict>
          <v:line id="_x0000_s1044" style="position:absolute;left:0;text-align:left;z-index:251666432" from="29.45pt,12pt" to="475.6pt,12pt" o:allowincell="f" strokeweight=".5pt"/>
        </w:pict>
      </w:r>
    </w:p>
    <w:p w:rsidR="007910A0" w:rsidRDefault="007910A0">
      <w:pPr>
        <w:tabs>
          <w:tab w:val="left" w:pos="6521"/>
        </w:tabs>
        <w:spacing w:after="40"/>
        <w:ind w:left="567" w:right="567"/>
        <w:rPr>
          <w:rFonts w:ascii="Arial" w:hAnsi="Arial"/>
          <w:noProof/>
          <w:sz w:val="22"/>
        </w:rPr>
      </w:pPr>
    </w:p>
    <w:p w:rsidR="007910A0" w:rsidRDefault="007910A0">
      <w:pPr>
        <w:tabs>
          <w:tab w:val="left" w:pos="6521"/>
        </w:tabs>
        <w:spacing w:after="40"/>
        <w:ind w:left="567" w:right="567"/>
        <w:rPr>
          <w:rFonts w:ascii="Arial" w:hAnsi="Arial"/>
          <w:noProof/>
          <w:sz w:val="22"/>
        </w:rPr>
      </w:pPr>
    </w:p>
    <w:p w:rsidR="007910A0" w:rsidRDefault="00912A6D">
      <w:pPr>
        <w:tabs>
          <w:tab w:val="left" w:pos="6521"/>
        </w:tabs>
        <w:spacing w:after="40"/>
        <w:ind w:left="567" w:right="567"/>
        <w:rPr>
          <w:rFonts w:ascii="Arial" w:hAnsi="Arial"/>
          <w:noProof/>
          <w:sz w:val="22"/>
        </w:rPr>
      </w:pPr>
      <w:r>
        <w:rPr>
          <w:rFonts w:ascii="Arial" w:hAnsi="Arial"/>
          <w:noProof/>
          <w:sz w:val="22"/>
        </w:rPr>
        <w:pict>
          <v:line id="_x0000_s1042" style="position:absolute;left:0;text-align:left;z-index:251664384" from="29.45pt,14.25pt" to="475.6pt,14.25pt" o:allowincell="f" strokeweight=".25pt"/>
        </w:pict>
      </w:r>
      <w:r w:rsidR="007910A0">
        <w:rPr>
          <w:rFonts w:ascii="Arial" w:hAnsi="Arial"/>
          <w:noProof/>
          <w:sz w:val="22"/>
        </w:rPr>
        <w:t>Bearbeitung</w:t>
      </w:r>
      <w:r w:rsidR="007910A0">
        <w:rPr>
          <w:rFonts w:ascii="Arial" w:hAnsi="Arial"/>
          <w:noProof/>
          <w:sz w:val="22"/>
        </w:rPr>
        <w:tab/>
        <w:t>Datum</w:t>
      </w:r>
    </w:p>
    <w:p w:rsidR="007910A0" w:rsidRDefault="007910A0">
      <w:pPr>
        <w:ind w:left="567" w:right="567"/>
        <w:rPr>
          <w:rFonts w:ascii="Arial" w:hAnsi="Arial"/>
          <w:b/>
          <w:sz w:val="22"/>
        </w:rPr>
      </w:pPr>
    </w:p>
    <w:p w:rsidR="007910A0" w:rsidRDefault="007910A0">
      <w:pPr>
        <w:ind w:left="567" w:right="567"/>
        <w:rPr>
          <w:rFonts w:ascii="Arial" w:hAnsi="Arial"/>
          <w:b/>
          <w:sz w:val="22"/>
        </w:rPr>
      </w:pPr>
    </w:p>
    <w:p w:rsidR="007910A0" w:rsidRDefault="007910A0">
      <w:pPr>
        <w:ind w:left="567" w:right="567"/>
        <w:rPr>
          <w:rFonts w:ascii="Arial" w:hAnsi="Arial"/>
          <w:b/>
          <w:sz w:val="22"/>
        </w:rPr>
      </w:pPr>
    </w:p>
    <w:p w:rsidR="007910A0" w:rsidRDefault="00912A6D">
      <w:pPr>
        <w:spacing w:before="200" w:after="200"/>
        <w:rPr>
          <w:rFonts w:ascii="Arial" w:hAnsi="Arial"/>
          <w:b/>
          <w:sz w:val="32"/>
        </w:rPr>
      </w:pPr>
      <w:r>
        <w:rPr>
          <w:rFonts w:ascii="Arial" w:hAnsi="Arial"/>
          <w:noProof/>
          <w:sz w:val="22"/>
        </w:rPr>
        <w:pict>
          <v:line id="_x0000_s1043" style="position:absolute;z-index:251665408" from="29.45pt,7.1pt" to="475.6pt,7.1pt" o:allowincell="f" strokeweight=".5pt"/>
        </w:pict>
      </w:r>
      <w:r w:rsidR="007910A0">
        <w:rPr>
          <w:rFonts w:ascii="Arial" w:hAnsi="Arial"/>
          <w:b/>
          <w:sz w:val="32"/>
        </w:rPr>
        <w:br w:type="page"/>
      </w:r>
      <w:r w:rsidR="00860E3D">
        <w:rPr>
          <w:rFonts w:ascii="Arial" w:hAnsi="Arial"/>
          <w:b/>
          <w:sz w:val="32"/>
        </w:rPr>
        <w:lastRenderedPageBreak/>
        <w:t xml:space="preserve">Teilzonenreglement </w:t>
      </w:r>
      <w:r>
        <w:rPr>
          <w:rFonts w:ascii="Arial" w:hAnsi="Arial"/>
          <w:b/>
          <w:sz w:val="32"/>
        </w:rPr>
        <w:t>Siedlung „</w:t>
      </w:r>
      <w:r w:rsidR="00860E3D">
        <w:rPr>
          <w:rFonts w:ascii="Arial" w:hAnsi="Arial"/>
          <w:b/>
          <w:sz w:val="32"/>
        </w:rPr>
        <w:t>Ortskern</w:t>
      </w:r>
      <w:r>
        <w:rPr>
          <w:rFonts w:ascii="Arial" w:hAnsi="Arial"/>
          <w:b/>
          <w:sz w:val="32"/>
        </w:rPr>
        <w:t>“</w:t>
      </w:r>
    </w:p>
    <w:p w:rsidR="007910A0" w:rsidRDefault="007910A0">
      <w:pPr>
        <w:rPr>
          <w:rFonts w:ascii="Arial" w:hAnsi="Arial"/>
          <w:sz w:val="22"/>
        </w:rPr>
      </w:pPr>
    </w:p>
    <w:p w:rsidR="00DE4BED" w:rsidRDefault="00DE4BED">
      <w:pPr>
        <w:rPr>
          <w:rFonts w:ascii="Arial" w:hAnsi="Arial"/>
          <w:sz w:val="22"/>
        </w:rPr>
      </w:pPr>
    </w:p>
    <w:p w:rsidR="007910A0" w:rsidRDefault="007910A0">
      <w:pPr>
        <w:rPr>
          <w:rFonts w:ascii="Arial" w:hAnsi="Arial"/>
          <w:sz w:val="22"/>
        </w:rPr>
      </w:pPr>
      <w:r>
        <w:rPr>
          <w:rFonts w:ascii="Arial" w:hAnsi="Arial"/>
          <w:sz w:val="22"/>
        </w:rPr>
        <w:t xml:space="preserve">Die Einwohnergemeinde … erlässt, gestützt auf § 2, § 5 Absatz 1 sowie § 18 Absatz 1 des kantonalen Raumplanungs- und Baugesetzes (RBG) vom 8. Januar 1998, die Teilzonenvorschriften </w:t>
      </w:r>
      <w:r w:rsidR="00912A6D">
        <w:rPr>
          <w:rFonts w:ascii="Arial" w:hAnsi="Arial"/>
          <w:sz w:val="22"/>
        </w:rPr>
        <w:t>Siedlung „</w:t>
      </w:r>
      <w:r>
        <w:rPr>
          <w:rFonts w:ascii="Arial" w:hAnsi="Arial"/>
          <w:sz w:val="22"/>
        </w:rPr>
        <w:t>Ortskern</w:t>
      </w:r>
      <w:r w:rsidR="00912A6D">
        <w:rPr>
          <w:rFonts w:ascii="Arial" w:hAnsi="Arial"/>
          <w:sz w:val="22"/>
        </w:rPr>
        <w:t>“</w:t>
      </w:r>
      <w:r>
        <w:rPr>
          <w:rFonts w:ascii="Arial" w:hAnsi="Arial"/>
          <w:sz w:val="22"/>
        </w:rPr>
        <w:t xml:space="preserve">, bestehend aus dem Teilzonenplan </w:t>
      </w:r>
      <w:r w:rsidR="00912A6D">
        <w:rPr>
          <w:rFonts w:ascii="Arial" w:hAnsi="Arial"/>
          <w:sz w:val="22"/>
        </w:rPr>
        <w:t>Siedlung „</w:t>
      </w:r>
      <w:r>
        <w:rPr>
          <w:rFonts w:ascii="Arial" w:hAnsi="Arial"/>
          <w:sz w:val="22"/>
        </w:rPr>
        <w:t>Ortskern</w:t>
      </w:r>
      <w:r w:rsidR="00912A6D">
        <w:rPr>
          <w:rFonts w:ascii="Arial" w:hAnsi="Arial"/>
          <w:sz w:val="22"/>
        </w:rPr>
        <w:t>“</w:t>
      </w:r>
      <w:r>
        <w:rPr>
          <w:rFonts w:ascii="Arial" w:hAnsi="Arial"/>
          <w:sz w:val="22"/>
        </w:rPr>
        <w:t xml:space="preserve"> und dem Teilzonenreglement</w:t>
      </w:r>
      <w:r w:rsidR="00901AFE">
        <w:rPr>
          <w:rFonts w:ascii="Arial" w:hAnsi="Arial"/>
          <w:sz w:val="22"/>
        </w:rPr>
        <w:t xml:space="preserve"> </w:t>
      </w:r>
      <w:r w:rsidR="00912A6D">
        <w:rPr>
          <w:rFonts w:ascii="Arial" w:hAnsi="Arial"/>
          <w:sz w:val="22"/>
        </w:rPr>
        <w:t>Siedlung „</w:t>
      </w:r>
      <w:r w:rsidR="00901AFE">
        <w:rPr>
          <w:rFonts w:ascii="Arial" w:hAnsi="Arial"/>
          <w:sz w:val="22"/>
        </w:rPr>
        <w:t>Ortskern</w:t>
      </w:r>
      <w:r w:rsidR="00912A6D">
        <w:rPr>
          <w:rFonts w:ascii="Arial" w:hAnsi="Arial"/>
          <w:sz w:val="22"/>
        </w:rPr>
        <w:t>“</w:t>
      </w:r>
      <w:r>
        <w:rPr>
          <w:rFonts w:ascii="Arial" w:hAnsi="Arial"/>
          <w:sz w:val="22"/>
        </w:rPr>
        <w:t>.</w:t>
      </w:r>
    </w:p>
    <w:p w:rsidR="00DE4BED" w:rsidRDefault="00DE4BED">
      <w:pPr>
        <w:rPr>
          <w:rFonts w:ascii="Arial" w:hAnsi="Arial"/>
          <w:sz w:val="22"/>
        </w:rPr>
      </w:pPr>
    </w:p>
    <w:p w:rsidR="007910A0" w:rsidRDefault="007910A0">
      <w:pPr>
        <w:spacing w:after="120"/>
        <w:rPr>
          <w:rFonts w:ascii="Arial" w:hAnsi="Arial"/>
          <w:b/>
        </w:rPr>
      </w:pPr>
      <w:r>
        <w:rPr>
          <w:rFonts w:ascii="Arial" w:hAnsi="Arial"/>
          <w:b/>
        </w:rPr>
        <w:t xml:space="preserve">§ </w:t>
      </w:r>
      <w:r w:rsidR="00C770F6">
        <w:rPr>
          <w:rFonts w:ascii="Arial" w:hAnsi="Arial"/>
          <w:b/>
        </w:rPr>
        <w:t>1</w:t>
      </w:r>
      <w:r w:rsidR="00C770F6">
        <w:rPr>
          <w:rFonts w:ascii="Arial" w:hAnsi="Arial"/>
          <w:b/>
        </w:rPr>
        <w:tab/>
      </w:r>
      <w:r>
        <w:rPr>
          <w:rFonts w:ascii="Arial" w:hAnsi="Arial"/>
          <w:b/>
        </w:rPr>
        <w:t>Zweck</w:t>
      </w:r>
    </w:p>
    <w:p w:rsidR="007910A0" w:rsidRDefault="007910A0">
      <w:pPr>
        <w:pStyle w:val="Blocktext"/>
        <w:ind w:left="0" w:right="0"/>
        <w:rPr>
          <w:rFonts w:ascii="Arial" w:hAnsi="Arial"/>
          <w:sz w:val="22"/>
        </w:rPr>
      </w:pPr>
      <w:r>
        <w:rPr>
          <w:rFonts w:ascii="Arial" w:hAnsi="Arial"/>
          <w:sz w:val="22"/>
        </w:rPr>
        <w:t xml:space="preserve">Die Teilzonenvorschriften </w:t>
      </w:r>
      <w:r w:rsidR="00912A6D">
        <w:rPr>
          <w:rFonts w:ascii="Arial" w:hAnsi="Arial"/>
          <w:sz w:val="22"/>
        </w:rPr>
        <w:t>Siedlung „</w:t>
      </w:r>
      <w:r>
        <w:rPr>
          <w:rFonts w:ascii="Arial" w:hAnsi="Arial"/>
          <w:sz w:val="22"/>
        </w:rPr>
        <w:t>Ortskern</w:t>
      </w:r>
      <w:r w:rsidR="00912A6D">
        <w:rPr>
          <w:rFonts w:ascii="Arial" w:hAnsi="Arial"/>
          <w:sz w:val="22"/>
        </w:rPr>
        <w:t>“</w:t>
      </w:r>
      <w:r>
        <w:rPr>
          <w:rFonts w:ascii="Arial" w:hAnsi="Arial"/>
          <w:sz w:val="22"/>
        </w:rPr>
        <w:t xml:space="preserve"> bezwecken die sinnvolle Erhaltung und subtile Erneuerung alter Ortskerne innerhalb der vorhandenen Strukturen. Dabei dienen die Bauvorschriften dem Schutze historisch und architektonisch bemerkenswerter Bauten samt ihrer Umgebung sowie der sorgfältigen Einordnung von </w:t>
      </w:r>
      <w:r w:rsidR="00646367">
        <w:rPr>
          <w:rFonts w:ascii="Arial" w:hAnsi="Arial"/>
          <w:sz w:val="22"/>
        </w:rPr>
        <w:t>Umbauten, Ersatzneubauten sowie Neubauten</w:t>
      </w:r>
      <w:r>
        <w:rPr>
          <w:rFonts w:ascii="Arial" w:hAnsi="Arial"/>
          <w:sz w:val="22"/>
        </w:rPr>
        <w:t>.</w:t>
      </w:r>
    </w:p>
    <w:p w:rsidR="007910A0" w:rsidRDefault="007910A0">
      <w:pPr>
        <w:rPr>
          <w:rFonts w:ascii="Arial" w:hAnsi="Arial"/>
          <w:sz w:val="22"/>
        </w:rPr>
      </w:pPr>
    </w:p>
    <w:p w:rsidR="007910A0" w:rsidRDefault="007910A0">
      <w:pPr>
        <w:spacing w:after="120"/>
        <w:rPr>
          <w:rFonts w:ascii="Arial" w:hAnsi="Arial"/>
          <w:b/>
        </w:rPr>
      </w:pPr>
      <w:r>
        <w:rPr>
          <w:rFonts w:ascii="Arial" w:hAnsi="Arial"/>
          <w:b/>
        </w:rPr>
        <w:t xml:space="preserve">§ </w:t>
      </w:r>
      <w:r w:rsidR="00C770F6">
        <w:rPr>
          <w:rFonts w:ascii="Arial" w:hAnsi="Arial"/>
          <w:b/>
        </w:rPr>
        <w:t>2</w:t>
      </w:r>
      <w:r w:rsidR="00C770F6">
        <w:rPr>
          <w:rFonts w:ascii="Arial" w:hAnsi="Arial"/>
          <w:b/>
        </w:rPr>
        <w:tab/>
      </w:r>
      <w:r w:rsidR="00D07034">
        <w:rPr>
          <w:rFonts w:ascii="Arial" w:hAnsi="Arial"/>
          <w:b/>
        </w:rPr>
        <w:t xml:space="preserve">Grundsätze der </w:t>
      </w:r>
      <w:r>
        <w:rPr>
          <w:rFonts w:ascii="Arial" w:hAnsi="Arial"/>
          <w:b/>
        </w:rPr>
        <w:t>Gestaltung</w:t>
      </w:r>
    </w:p>
    <w:p w:rsidR="007910A0" w:rsidRDefault="000A7259">
      <w:pPr>
        <w:rPr>
          <w:rFonts w:ascii="Arial" w:hAnsi="Arial"/>
          <w:sz w:val="22"/>
        </w:rPr>
      </w:pPr>
      <w:r>
        <w:rPr>
          <w:rFonts w:ascii="Arial" w:hAnsi="Arial"/>
          <w:sz w:val="22"/>
        </w:rPr>
        <w:t>Im Ortskern</w:t>
      </w:r>
      <w:r w:rsidR="007910A0">
        <w:rPr>
          <w:rFonts w:ascii="Arial" w:hAnsi="Arial"/>
          <w:sz w:val="22"/>
        </w:rPr>
        <w:t xml:space="preserve"> sind erhöhte Anforderungen an die Gestaltung zu erfüllen. Bauten und Anlagen müssen sich</w:t>
      </w:r>
      <w:r w:rsidR="00590814">
        <w:rPr>
          <w:rFonts w:ascii="Arial" w:hAnsi="Arial"/>
          <w:sz w:val="22"/>
        </w:rPr>
        <w:t xml:space="preserve"> gut</w:t>
      </w:r>
      <w:r w:rsidR="007910A0">
        <w:rPr>
          <w:rFonts w:ascii="Arial" w:hAnsi="Arial"/>
          <w:sz w:val="22"/>
        </w:rPr>
        <w:t xml:space="preserve"> in ihre Umgebung einfügen und auf geschützte und </w:t>
      </w:r>
      <w:r w:rsidR="00901AFE">
        <w:rPr>
          <w:rFonts w:ascii="Arial" w:hAnsi="Arial"/>
          <w:sz w:val="22"/>
        </w:rPr>
        <w:t xml:space="preserve">erhaltenswerte </w:t>
      </w:r>
      <w:r w:rsidR="007910A0">
        <w:rPr>
          <w:rFonts w:ascii="Arial" w:hAnsi="Arial"/>
          <w:sz w:val="22"/>
        </w:rPr>
        <w:t xml:space="preserve">Objekte Rücksicht nehmen, so dass eine gute Gesamtwirkung erreicht wird. </w:t>
      </w:r>
      <w:r w:rsidR="00590814">
        <w:rPr>
          <w:rFonts w:ascii="Arial" w:hAnsi="Arial"/>
          <w:sz w:val="22"/>
        </w:rPr>
        <w:t xml:space="preserve">Zudem ist bei der kubischen und typologischen Gestaltung und </w:t>
      </w:r>
      <w:r w:rsidR="000A7CB6">
        <w:rPr>
          <w:rFonts w:ascii="Arial" w:hAnsi="Arial"/>
          <w:sz w:val="22"/>
        </w:rPr>
        <w:t xml:space="preserve">der </w:t>
      </w:r>
      <w:r w:rsidR="00590814">
        <w:rPr>
          <w:rFonts w:ascii="Arial" w:hAnsi="Arial"/>
          <w:sz w:val="22"/>
        </w:rPr>
        <w:t xml:space="preserve">Situierung der Bauten besonders auf die ortstypischen städtebaulichen Strukturen </w:t>
      </w:r>
      <w:r>
        <w:rPr>
          <w:rFonts w:ascii="Arial" w:hAnsi="Arial"/>
          <w:sz w:val="22"/>
        </w:rPr>
        <w:t xml:space="preserve">des </w:t>
      </w:r>
      <w:r w:rsidR="00D07034">
        <w:rPr>
          <w:rFonts w:ascii="Arial" w:hAnsi="Arial"/>
          <w:sz w:val="22"/>
        </w:rPr>
        <w:t>Ortskernes</w:t>
      </w:r>
      <w:r w:rsidR="00590814">
        <w:rPr>
          <w:rFonts w:ascii="Arial" w:hAnsi="Arial"/>
          <w:sz w:val="22"/>
        </w:rPr>
        <w:t xml:space="preserve"> Rücksicht zu nehmen</w:t>
      </w:r>
      <w:r w:rsidR="005B1762">
        <w:rPr>
          <w:rFonts w:ascii="Arial" w:hAnsi="Arial"/>
          <w:sz w:val="22"/>
        </w:rPr>
        <w:t xml:space="preserve"> und ein einheitliches Erscheinungsbild </w:t>
      </w:r>
      <w:r w:rsidR="00D07034">
        <w:rPr>
          <w:rFonts w:ascii="Arial" w:hAnsi="Arial"/>
          <w:sz w:val="22"/>
        </w:rPr>
        <w:t xml:space="preserve">der Überbauung </w:t>
      </w:r>
      <w:r w:rsidR="005B1762">
        <w:rPr>
          <w:rFonts w:ascii="Arial" w:hAnsi="Arial"/>
          <w:sz w:val="22"/>
        </w:rPr>
        <w:t>anzustreben</w:t>
      </w:r>
      <w:r w:rsidR="00590814">
        <w:rPr>
          <w:rFonts w:ascii="Arial" w:hAnsi="Arial"/>
          <w:sz w:val="22"/>
        </w:rPr>
        <w:t xml:space="preserve">. </w:t>
      </w:r>
      <w:r w:rsidR="007910A0">
        <w:rPr>
          <w:rFonts w:ascii="Arial" w:hAnsi="Arial"/>
          <w:sz w:val="22"/>
        </w:rPr>
        <w:t>Um dieses Ziel zu erreichen, werden bei allen Bauvorhaben, Renovationen und Restaurierungen folgende Kriterien beurteilt:</w:t>
      </w:r>
    </w:p>
    <w:p w:rsidR="007910A0" w:rsidRDefault="007910A0" w:rsidP="00F1425E">
      <w:pPr>
        <w:numPr>
          <w:ilvl w:val="0"/>
          <w:numId w:val="2"/>
        </w:numPr>
        <w:tabs>
          <w:tab w:val="left" w:pos="5245"/>
        </w:tabs>
        <w:rPr>
          <w:rFonts w:ascii="Arial" w:hAnsi="Arial"/>
          <w:sz w:val="22"/>
        </w:rPr>
      </w:pPr>
      <w:r>
        <w:rPr>
          <w:rFonts w:ascii="Arial" w:hAnsi="Arial"/>
          <w:sz w:val="22"/>
        </w:rPr>
        <w:t>Situierung der Gebäude</w:t>
      </w:r>
    </w:p>
    <w:p w:rsidR="007910A0" w:rsidRDefault="007910A0" w:rsidP="00F1425E">
      <w:pPr>
        <w:numPr>
          <w:ilvl w:val="0"/>
          <w:numId w:val="2"/>
        </w:numPr>
        <w:tabs>
          <w:tab w:val="left" w:pos="5245"/>
        </w:tabs>
        <w:rPr>
          <w:rFonts w:ascii="Arial" w:hAnsi="Arial"/>
          <w:sz w:val="22"/>
        </w:rPr>
      </w:pPr>
      <w:r>
        <w:rPr>
          <w:rFonts w:ascii="Arial" w:hAnsi="Arial"/>
          <w:sz w:val="22"/>
        </w:rPr>
        <w:t>Kubische Erscheinung der Baukörper</w:t>
      </w:r>
    </w:p>
    <w:p w:rsidR="007910A0" w:rsidRDefault="007910A0" w:rsidP="00F1425E">
      <w:pPr>
        <w:numPr>
          <w:ilvl w:val="0"/>
          <w:numId w:val="2"/>
        </w:numPr>
        <w:tabs>
          <w:tab w:val="left" w:pos="5245"/>
        </w:tabs>
        <w:rPr>
          <w:rFonts w:ascii="Arial" w:hAnsi="Arial"/>
          <w:sz w:val="22"/>
        </w:rPr>
      </w:pPr>
      <w:r>
        <w:rPr>
          <w:rFonts w:ascii="Arial" w:hAnsi="Arial"/>
          <w:sz w:val="22"/>
        </w:rPr>
        <w:t>Dach- und Fassadengestaltung</w:t>
      </w:r>
    </w:p>
    <w:p w:rsidR="007910A0" w:rsidRDefault="007910A0" w:rsidP="00F1425E">
      <w:pPr>
        <w:numPr>
          <w:ilvl w:val="0"/>
          <w:numId w:val="2"/>
        </w:numPr>
        <w:tabs>
          <w:tab w:val="left" w:pos="5245"/>
        </w:tabs>
        <w:rPr>
          <w:rFonts w:ascii="Arial" w:hAnsi="Arial"/>
          <w:sz w:val="22"/>
        </w:rPr>
      </w:pPr>
      <w:r>
        <w:rPr>
          <w:rFonts w:ascii="Arial" w:hAnsi="Arial"/>
          <w:sz w:val="22"/>
        </w:rPr>
        <w:t>Material- und Farbwahl</w:t>
      </w:r>
    </w:p>
    <w:p w:rsidR="007910A0" w:rsidRDefault="007910A0" w:rsidP="00F1425E">
      <w:pPr>
        <w:numPr>
          <w:ilvl w:val="0"/>
          <w:numId w:val="2"/>
        </w:numPr>
        <w:tabs>
          <w:tab w:val="left" w:pos="5245"/>
        </w:tabs>
        <w:rPr>
          <w:rFonts w:ascii="Arial" w:hAnsi="Arial"/>
          <w:sz w:val="22"/>
        </w:rPr>
      </w:pPr>
      <w:r>
        <w:rPr>
          <w:rFonts w:ascii="Arial" w:hAnsi="Arial"/>
          <w:sz w:val="22"/>
        </w:rPr>
        <w:t>Umgebungsgestaltung</w:t>
      </w:r>
    </w:p>
    <w:p w:rsidR="007910A0" w:rsidRDefault="007910A0">
      <w:pPr>
        <w:rPr>
          <w:rFonts w:ascii="Arial" w:hAnsi="Arial"/>
          <w:sz w:val="22"/>
        </w:rPr>
      </w:pPr>
      <w:r>
        <w:rPr>
          <w:rFonts w:ascii="Arial" w:hAnsi="Arial"/>
          <w:sz w:val="22"/>
        </w:rPr>
        <w:t xml:space="preserve">Um unnötige Investitionen und Fehlplanungen </w:t>
      </w:r>
      <w:r w:rsidR="007C5406">
        <w:rPr>
          <w:rFonts w:ascii="Arial" w:hAnsi="Arial"/>
          <w:sz w:val="22"/>
        </w:rPr>
        <w:t>vermeiden</w:t>
      </w:r>
      <w:r>
        <w:rPr>
          <w:rFonts w:ascii="Arial" w:hAnsi="Arial"/>
          <w:sz w:val="22"/>
        </w:rPr>
        <w:t xml:space="preserve"> zu können, wird den Bauinteressenten empfohlen, </w:t>
      </w:r>
      <w:r w:rsidR="003E51B2">
        <w:rPr>
          <w:rFonts w:ascii="Arial" w:hAnsi="Arial"/>
          <w:sz w:val="22"/>
        </w:rPr>
        <w:t xml:space="preserve">bei </w:t>
      </w:r>
      <w:r>
        <w:rPr>
          <w:rFonts w:ascii="Arial" w:hAnsi="Arial"/>
          <w:sz w:val="22"/>
        </w:rPr>
        <w:t xml:space="preserve">Absichten von Neu-, Um- und Anbauten, Zweckänderungen </w:t>
      </w:r>
      <w:r w:rsidRPr="00E04AFD">
        <w:rPr>
          <w:rFonts w:ascii="Arial" w:hAnsi="Arial"/>
          <w:sz w:val="22"/>
        </w:rPr>
        <w:t>sowie Um- und Neugestaltung der Umgebung</w:t>
      </w:r>
      <w:r>
        <w:rPr>
          <w:rFonts w:ascii="Arial" w:hAnsi="Arial"/>
          <w:sz w:val="22"/>
        </w:rPr>
        <w:t xml:space="preserve"> </w:t>
      </w:r>
      <w:r w:rsidR="003E51B2">
        <w:rPr>
          <w:rFonts w:ascii="Arial" w:hAnsi="Arial"/>
          <w:sz w:val="22"/>
        </w:rPr>
        <w:t>frühzeitig</w:t>
      </w:r>
      <w:r>
        <w:rPr>
          <w:rFonts w:ascii="Arial" w:hAnsi="Arial"/>
          <w:sz w:val="22"/>
        </w:rPr>
        <w:t xml:space="preserve"> mit der Gemeinde</w:t>
      </w:r>
      <w:r w:rsidR="003E51B2">
        <w:rPr>
          <w:rFonts w:ascii="Arial" w:hAnsi="Arial"/>
          <w:sz w:val="22"/>
        </w:rPr>
        <w:t xml:space="preserve"> sowie </w:t>
      </w:r>
      <w:r w:rsidR="00127BD0">
        <w:rPr>
          <w:rFonts w:ascii="Arial" w:hAnsi="Arial"/>
          <w:sz w:val="22"/>
        </w:rPr>
        <w:t xml:space="preserve">den </w:t>
      </w:r>
      <w:r w:rsidR="003E51B2">
        <w:rPr>
          <w:rFonts w:ascii="Arial" w:hAnsi="Arial"/>
          <w:sz w:val="22"/>
        </w:rPr>
        <w:t>kantonalen</w:t>
      </w:r>
      <w:r w:rsidR="00127BD0">
        <w:rPr>
          <w:rFonts w:ascii="Arial" w:hAnsi="Arial"/>
          <w:sz w:val="22"/>
        </w:rPr>
        <w:t xml:space="preserve"> Fachstellen</w:t>
      </w:r>
      <w:r w:rsidR="00127BD0" w:rsidRPr="00127BD0">
        <w:rPr>
          <w:rFonts w:ascii="Arial" w:hAnsi="Arial"/>
          <w:sz w:val="22"/>
        </w:rPr>
        <w:t xml:space="preserve"> </w:t>
      </w:r>
      <w:r w:rsidR="00127BD0">
        <w:rPr>
          <w:rFonts w:ascii="Arial" w:hAnsi="Arial"/>
          <w:sz w:val="22"/>
        </w:rPr>
        <w:t>Kontakt aufzunehmen, insbesondere</w:t>
      </w:r>
      <w:r w:rsidR="003E51B2">
        <w:rPr>
          <w:rFonts w:ascii="Arial" w:hAnsi="Arial"/>
          <w:sz w:val="22"/>
        </w:rPr>
        <w:t xml:space="preserve"> </w:t>
      </w:r>
      <w:r w:rsidR="00127BD0">
        <w:rPr>
          <w:rFonts w:ascii="Arial" w:hAnsi="Arial"/>
          <w:sz w:val="22"/>
        </w:rPr>
        <w:t xml:space="preserve">mit der </w:t>
      </w:r>
      <w:r w:rsidR="00FE288D">
        <w:rPr>
          <w:rFonts w:ascii="Arial" w:hAnsi="Arial"/>
          <w:sz w:val="22"/>
        </w:rPr>
        <w:t>K</w:t>
      </w:r>
      <w:r w:rsidR="00127BD0">
        <w:rPr>
          <w:rFonts w:ascii="Arial" w:hAnsi="Arial"/>
          <w:sz w:val="22"/>
        </w:rPr>
        <w:t xml:space="preserve">antonalen </w:t>
      </w:r>
      <w:r w:rsidR="003E51B2">
        <w:rPr>
          <w:rFonts w:ascii="Arial" w:hAnsi="Arial"/>
          <w:sz w:val="22"/>
        </w:rPr>
        <w:t>Denkmalpflege.</w:t>
      </w:r>
    </w:p>
    <w:p w:rsidR="00375BE0" w:rsidRDefault="00375BE0" w:rsidP="00375BE0">
      <w:pPr>
        <w:rPr>
          <w:rFonts w:ascii="Arial" w:hAnsi="Arial"/>
          <w:sz w:val="22"/>
        </w:rPr>
      </w:pPr>
    </w:p>
    <w:p w:rsidR="00DE4BED" w:rsidRDefault="00DE4BED">
      <w:pPr>
        <w:rPr>
          <w:rFonts w:ascii="Arial" w:hAnsi="Arial"/>
          <w:sz w:val="22"/>
        </w:rPr>
      </w:pPr>
    </w:p>
    <w:p w:rsidR="00AB1A46" w:rsidRDefault="00646367" w:rsidP="000A7CB6">
      <w:pPr>
        <w:pStyle w:val="berschrift2"/>
      </w:pPr>
      <w:r>
        <w:t>SCHUTZ</w:t>
      </w:r>
      <w:r w:rsidR="00D07034">
        <w:t>BESTIMMUNGEN</w:t>
      </w:r>
    </w:p>
    <w:p w:rsidR="007910A0" w:rsidRPr="00952D23" w:rsidRDefault="007910A0" w:rsidP="000A7CB6">
      <w:pPr>
        <w:pStyle w:val="berschrift2"/>
      </w:pPr>
      <w:r w:rsidRPr="00952D23">
        <w:t xml:space="preserve">§ </w:t>
      </w:r>
      <w:r w:rsidR="00C770F6">
        <w:t>3</w:t>
      </w:r>
      <w:r w:rsidR="00C770F6">
        <w:tab/>
      </w:r>
      <w:r w:rsidR="003E51B2" w:rsidRPr="00952D23">
        <w:t>Schutzkategorien</w:t>
      </w:r>
    </w:p>
    <w:p w:rsidR="007910A0" w:rsidRDefault="00D07034">
      <w:pPr>
        <w:rPr>
          <w:rFonts w:ascii="Arial" w:hAnsi="Arial"/>
          <w:sz w:val="22"/>
        </w:rPr>
      </w:pPr>
      <w:r>
        <w:rPr>
          <w:rFonts w:ascii="Arial" w:hAnsi="Arial"/>
          <w:sz w:val="22"/>
        </w:rPr>
        <w:t>Es werden folgende Schutzkategorien unterschieden</w:t>
      </w:r>
      <w:r w:rsidR="00127BD0">
        <w:rPr>
          <w:rStyle w:val="Funotenzeichen"/>
          <w:rFonts w:ascii="Arial" w:hAnsi="Arial"/>
          <w:sz w:val="22"/>
        </w:rPr>
        <w:footnoteReference w:id="2"/>
      </w:r>
      <w:r w:rsidR="007910A0">
        <w:rPr>
          <w:rFonts w:ascii="Arial" w:hAnsi="Arial"/>
          <w:sz w:val="22"/>
        </w:rPr>
        <w:t>:</w:t>
      </w:r>
    </w:p>
    <w:p w:rsidR="007910A0" w:rsidRDefault="007910A0" w:rsidP="00F1425E">
      <w:pPr>
        <w:numPr>
          <w:ilvl w:val="0"/>
          <w:numId w:val="2"/>
        </w:numPr>
        <w:tabs>
          <w:tab w:val="left" w:pos="5245"/>
        </w:tabs>
        <w:rPr>
          <w:rFonts w:ascii="Arial" w:hAnsi="Arial"/>
          <w:sz w:val="22"/>
        </w:rPr>
      </w:pPr>
      <w:r>
        <w:rPr>
          <w:rFonts w:ascii="Arial" w:hAnsi="Arial"/>
          <w:sz w:val="22"/>
        </w:rPr>
        <w:t>geschützte Bauten</w:t>
      </w:r>
      <w:r w:rsidR="001B63A1">
        <w:rPr>
          <w:rFonts w:ascii="Arial" w:hAnsi="Arial"/>
          <w:sz w:val="22"/>
        </w:rPr>
        <w:t xml:space="preserve"> (Substanzschutz)</w:t>
      </w:r>
    </w:p>
    <w:p w:rsidR="007910A0" w:rsidRDefault="007910A0" w:rsidP="00F1425E">
      <w:pPr>
        <w:numPr>
          <w:ilvl w:val="0"/>
          <w:numId w:val="2"/>
        </w:numPr>
        <w:tabs>
          <w:tab w:val="left" w:pos="5245"/>
        </w:tabs>
        <w:rPr>
          <w:rFonts w:ascii="Arial" w:hAnsi="Arial"/>
          <w:sz w:val="22"/>
        </w:rPr>
      </w:pPr>
      <w:r>
        <w:rPr>
          <w:rFonts w:ascii="Arial" w:hAnsi="Arial"/>
          <w:sz w:val="22"/>
        </w:rPr>
        <w:t>erhaltenswerte Bauten</w:t>
      </w:r>
      <w:r w:rsidR="001B63A1">
        <w:rPr>
          <w:rFonts w:ascii="Arial" w:hAnsi="Arial"/>
          <w:sz w:val="22"/>
        </w:rPr>
        <w:t xml:space="preserve"> (Volumen- und </w:t>
      </w:r>
      <w:r w:rsidR="00860EB8">
        <w:rPr>
          <w:rFonts w:ascii="Arial" w:hAnsi="Arial"/>
          <w:sz w:val="22"/>
        </w:rPr>
        <w:t>Struktur</w:t>
      </w:r>
      <w:r w:rsidR="001B63A1">
        <w:rPr>
          <w:rFonts w:ascii="Arial" w:hAnsi="Arial"/>
          <w:sz w:val="22"/>
        </w:rPr>
        <w:t>schutz)</w:t>
      </w:r>
    </w:p>
    <w:p w:rsidR="001B63A1" w:rsidRDefault="001B63A1" w:rsidP="00F1425E">
      <w:pPr>
        <w:numPr>
          <w:ilvl w:val="0"/>
          <w:numId w:val="2"/>
        </w:numPr>
        <w:tabs>
          <w:tab w:val="left" w:pos="5245"/>
        </w:tabs>
        <w:rPr>
          <w:rFonts w:ascii="Arial" w:hAnsi="Arial"/>
          <w:sz w:val="22"/>
        </w:rPr>
      </w:pPr>
      <w:r>
        <w:rPr>
          <w:rFonts w:ascii="Arial" w:hAnsi="Arial"/>
          <w:sz w:val="22"/>
        </w:rPr>
        <w:t>Bauten mit Situationswert</w:t>
      </w:r>
      <w:r w:rsidR="006F4070">
        <w:rPr>
          <w:rFonts w:ascii="Arial" w:hAnsi="Arial"/>
          <w:sz w:val="22"/>
        </w:rPr>
        <w:t xml:space="preserve"> (Volumenschutz)</w:t>
      </w:r>
    </w:p>
    <w:p w:rsidR="004B2CF6" w:rsidRDefault="004B2CF6" w:rsidP="004B2CF6">
      <w:pPr>
        <w:rPr>
          <w:rFonts w:ascii="Arial" w:hAnsi="Arial"/>
          <w:sz w:val="22"/>
        </w:rPr>
      </w:pPr>
      <w:r>
        <w:rPr>
          <w:rFonts w:ascii="Arial" w:hAnsi="Arial"/>
          <w:sz w:val="22"/>
        </w:rPr>
        <w:t>Für Bauten, welche einer Schutzkategorie zugewiesen sind</w:t>
      </w:r>
      <w:r w:rsidR="004D7A27">
        <w:rPr>
          <w:rFonts w:ascii="Arial" w:hAnsi="Arial"/>
          <w:sz w:val="22"/>
        </w:rPr>
        <w:t xml:space="preserve">, </w:t>
      </w:r>
      <w:r>
        <w:rPr>
          <w:rFonts w:ascii="Arial" w:hAnsi="Arial"/>
          <w:sz w:val="22"/>
        </w:rPr>
        <w:t xml:space="preserve">gilt das Grenz- oder Näherbaurecht </w:t>
      </w:r>
      <w:r w:rsidR="00705AC1">
        <w:rPr>
          <w:rFonts w:ascii="Arial" w:hAnsi="Arial"/>
          <w:sz w:val="22"/>
        </w:rPr>
        <w:t xml:space="preserve">im bestehenden Umfang </w:t>
      </w:r>
      <w:r>
        <w:rPr>
          <w:rFonts w:ascii="Arial" w:hAnsi="Arial"/>
          <w:sz w:val="22"/>
        </w:rPr>
        <w:t>als erteilt.</w:t>
      </w:r>
    </w:p>
    <w:p w:rsidR="004B2CF6" w:rsidRDefault="004B2CF6">
      <w:pPr>
        <w:tabs>
          <w:tab w:val="left" w:pos="5245"/>
        </w:tabs>
        <w:rPr>
          <w:rFonts w:ascii="Arial" w:hAnsi="Arial"/>
          <w:sz w:val="22"/>
        </w:rPr>
      </w:pPr>
    </w:p>
    <w:p w:rsidR="007910A0" w:rsidRPr="00DE4BED" w:rsidRDefault="00DE4BED" w:rsidP="00DE4BED">
      <w:pPr>
        <w:pStyle w:val="berschrift2"/>
      </w:pPr>
      <w:r w:rsidRPr="00DE4BED">
        <w:t xml:space="preserve">§ </w:t>
      </w:r>
      <w:r w:rsidR="00C770F6">
        <w:t>4</w:t>
      </w:r>
      <w:r w:rsidR="00C770F6">
        <w:tab/>
      </w:r>
      <w:r w:rsidRPr="00DE4BED">
        <w:t>Geschützte Bauten</w:t>
      </w:r>
    </w:p>
    <w:p w:rsidR="007910A0" w:rsidRDefault="007910A0">
      <w:pPr>
        <w:rPr>
          <w:rFonts w:ascii="Arial" w:hAnsi="Arial"/>
          <w:sz w:val="22"/>
        </w:rPr>
      </w:pPr>
      <w:r>
        <w:rPr>
          <w:rFonts w:ascii="Arial" w:hAnsi="Arial"/>
          <w:sz w:val="22"/>
        </w:rPr>
        <w:t xml:space="preserve">Diesen Bauten kommt als Einzelobjekt und als Bestandteil des gewachsenen </w:t>
      </w:r>
      <w:r w:rsidR="000A7CB6">
        <w:rPr>
          <w:rFonts w:ascii="Arial" w:hAnsi="Arial"/>
          <w:sz w:val="22"/>
        </w:rPr>
        <w:t>Ortsbild</w:t>
      </w:r>
      <w:r>
        <w:rPr>
          <w:rFonts w:ascii="Arial" w:hAnsi="Arial"/>
          <w:sz w:val="22"/>
        </w:rPr>
        <w:t xml:space="preserve">es ein hoher Stellenwert zu. Sie sind vor Zerfall zu schützen und dürfen nicht abgebrochen werden. Bauliche Massnahmen sind nur unter Wahrung der schutzwürdigen Substanz </w:t>
      </w:r>
      <w:r w:rsidR="0038105B">
        <w:rPr>
          <w:rFonts w:ascii="Arial" w:hAnsi="Arial"/>
          <w:sz w:val="22"/>
        </w:rPr>
        <w:t xml:space="preserve">und der Struktur </w:t>
      </w:r>
      <w:r>
        <w:rPr>
          <w:rFonts w:ascii="Arial" w:hAnsi="Arial"/>
          <w:sz w:val="22"/>
        </w:rPr>
        <w:t xml:space="preserve">zulässig und haben mit aller Sorgfalt zu erfolgen. </w:t>
      </w:r>
    </w:p>
    <w:p w:rsidR="007910A0" w:rsidRDefault="007910A0">
      <w:pPr>
        <w:rPr>
          <w:rFonts w:ascii="Arial" w:hAnsi="Arial"/>
          <w:sz w:val="22"/>
        </w:rPr>
      </w:pPr>
      <w:r>
        <w:rPr>
          <w:rFonts w:ascii="Arial" w:hAnsi="Arial"/>
          <w:sz w:val="22"/>
        </w:rPr>
        <w:lastRenderedPageBreak/>
        <w:t>Im Innern sind bauliche Veränderungen soweit möglich, als dadurch wertvolle Bauteile nicht beeinträchtigt werden oder verloren gehen.</w:t>
      </w:r>
    </w:p>
    <w:p w:rsidR="0038105B" w:rsidRDefault="0038105B">
      <w:pPr>
        <w:rPr>
          <w:rFonts w:ascii="Arial" w:hAnsi="Arial"/>
          <w:sz w:val="22"/>
        </w:rPr>
      </w:pPr>
    </w:p>
    <w:p w:rsidR="007910A0" w:rsidRPr="00DE4BED" w:rsidRDefault="00DE4BED" w:rsidP="00DE4BED">
      <w:pPr>
        <w:pStyle w:val="berschrift2"/>
      </w:pPr>
      <w:r w:rsidRPr="00DE4BED">
        <w:t xml:space="preserve">§ </w:t>
      </w:r>
      <w:r w:rsidR="00C770F6">
        <w:t>5</w:t>
      </w:r>
      <w:r w:rsidR="00C770F6">
        <w:tab/>
      </w:r>
      <w:r w:rsidRPr="00DE4BED">
        <w:t>Erhaltenswerte Bauten</w:t>
      </w:r>
    </w:p>
    <w:p w:rsidR="007C5406" w:rsidRDefault="00973435">
      <w:pPr>
        <w:rPr>
          <w:rFonts w:ascii="Arial" w:hAnsi="Arial"/>
          <w:sz w:val="22"/>
        </w:rPr>
      </w:pPr>
      <w:r>
        <w:rPr>
          <w:rFonts w:ascii="Arial" w:hAnsi="Arial"/>
          <w:sz w:val="22"/>
        </w:rPr>
        <w:t>Die</w:t>
      </w:r>
      <w:r w:rsidR="003B165A">
        <w:rPr>
          <w:rFonts w:ascii="Arial" w:hAnsi="Arial"/>
          <w:sz w:val="22"/>
        </w:rPr>
        <w:t>se Bauten</w:t>
      </w:r>
      <w:r>
        <w:rPr>
          <w:rFonts w:ascii="Arial" w:hAnsi="Arial"/>
          <w:sz w:val="22"/>
        </w:rPr>
        <w:t xml:space="preserve"> </w:t>
      </w:r>
      <w:r w:rsidR="007910A0">
        <w:rPr>
          <w:rFonts w:ascii="Arial" w:hAnsi="Arial"/>
          <w:sz w:val="22"/>
        </w:rPr>
        <w:t>sind zu erhalte</w:t>
      </w:r>
      <w:r w:rsidR="003B165A">
        <w:rPr>
          <w:rFonts w:ascii="Arial" w:hAnsi="Arial"/>
          <w:sz w:val="22"/>
        </w:rPr>
        <w:t>n</w:t>
      </w:r>
      <w:r w:rsidR="007D681B">
        <w:rPr>
          <w:rFonts w:ascii="Arial" w:hAnsi="Arial"/>
          <w:sz w:val="22"/>
        </w:rPr>
        <w:t>. Ihre</w:t>
      </w:r>
      <w:r w:rsidR="003B165A">
        <w:rPr>
          <w:rFonts w:ascii="Arial" w:hAnsi="Arial"/>
          <w:sz w:val="22"/>
        </w:rPr>
        <w:t xml:space="preserve"> Lage, </w:t>
      </w:r>
      <w:r w:rsidR="007C5406">
        <w:rPr>
          <w:rFonts w:ascii="Arial" w:hAnsi="Arial"/>
          <w:sz w:val="22"/>
        </w:rPr>
        <w:t>ihr</w:t>
      </w:r>
      <w:r w:rsidR="007D681B">
        <w:rPr>
          <w:rFonts w:ascii="Arial" w:hAnsi="Arial"/>
          <w:sz w:val="22"/>
        </w:rPr>
        <w:t xml:space="preserve"> </w:t>
      </w:r>
      <w:r w:rsidR="003B165A">
        <w:rPr>
          <w:rFonts w:ascii="Arial" w:hAnsi="Arial"/>
          <w:sz w:val="22"/>
        </w:rPr>
        <w:t xml:space="preserve">Volumen und </w:t>
      </w:r>
      <w:r w:rsidR="007C5406">
        <w:rPr>
          <w:rFonts w:ascii="Arial" w:hAnsi="Arial"/>
          <w:sz w:val="22"/>
        </w:rPr>
        <w:t>ihre</w:t>
      </w:r>
      <w:r w:rsidR="007D681B">
        <w:rPr>
          <w:rFonts w:ascii="Arial" w:hAnsi="Arial"/>
          <w:sz w:val="22"/>
        </w:rPr>
        <w:t xml:space="preserve"> </w:t>
      </w:r>
      <w:r w:rsidR="003B165A">
        <w:rPr>
          <w:rFonts w:ascii="Arial" w:hAnsi="Arial"/>
          <w:sz w:val="22"/>
        </w:rPr>
        <w:t xml:space="preserve">Gliederung </w:t>
      </w:r>
      <w:r w:rsidR="007D681B">
        <w:rPr>
          <w:rFonts w:ascii="Arial" w:hAnsi="Arial"/>
          <w:sz w:val="22"/>
        </w:rPr>
        <w:t xml:space="preserve">sind </w:t>
      </w:r>
      <w:r w:rsidR="003B165A">
        <w:rPr>
          <w:rFonts w:ascii="Arial" w:hAnsi="Arial"/>
          <w:sz w:val="22"/>
        </w:rPr>
        <w:t xml:space="preserve">für das </w:t>
      </w:r>
      <w:r w:rsidR="000A7CB6">
        <w:rPr>
          <w:rFonts w:ascii="Arial" w:hAnsi="Arial"/>
          <w:sz w:val="22"/>
        </w:rPr>
        <w:t>Ortsbild</w:t>
      </w:r>
      <w:r w:rsidR="003B165A">
        <w:rPr>
          <w:rFonts w:ascii="Arial" w:hAnsi="Arial"/>
          <w:sz w:val="22"/>
        </w:rPr>
        <w:t xml:space="preserve"> von Bedeutung</w:t>
      </w:r>
      <w:r w:rsidR="007C5406">
        <w:rPr>
          <w:rFonts w:ascii="Arial" w:hAnsi="Arial"/>
          <w:sz w:val="22"/>
        </w:rPr>
        <w:t>.</w:t>
      </w:r>
    </w:p>
    <w:p w:rsidR="007C5406" w:rsidRDefault="00646367">
      <w:pPr>
        <w:rPr>
          <w:rFonts w:ascii="Arial" w:hAnsi="Arial"/>
          <w:sz w:val="22"/>
        </w:rPr>
      </w:pPr>
      <w:r>
        <w:rPr>
          <w:rFonts w:ascii="Arial" w:hAnsi="Arial"/>
          <w:sz w:val="22"/>
        </w:rPr>
        <w:t>Renovationen und Umbauten</w:t>
      </w:r>
      <w:r w:rsidR="007C5406">
        <w:rPr>
          <w:rFonts w:ascii="Arial" w:hAnsi="Arial"/>
          <w:sz w:val="22"/>
        </w:rPr>
        <w:t xml:space="preserve"> haben sich harmonisch ins Ortsbild einzufügen. Dabei </w:t>
      </w:r>
      <w:r w:rsidR="007910A0">
        <w:rPr>
          <w:rFonts w:ascii="Arial" w:hAnsi="Arial"/>
          <w:sz w:val="22"/>
        </w:rPr>
        <w:t>sind Gebäudeabmessung</w:t>
      </w:r>
      <w:r w:rsidR="007D681B">
        <w:rPr>
          <w:rFonts w:ascii="Arial" w:hAnsi="Arial"/>
          <w:sz w:val="22"/>
        </w:rPr>
        <w:t>en</w:t>
      </w:r>
      <w:r w:rsidR="007910A0">
        <w:rPr>
          <w:rFonts w:ascii="Arial" w:hAnsi="Arial"/>
          <w:sz w:val="22"/>
        </w:rPr>
        <w:t>, Geschosszahl, Firstrichtung</w:t>
      </w:r>
      <w:r w:rsidR="00860EB8">
        <w:rPr>
          <w:rFonts w:ascii="Arial" w:hAnsi="Arial"/>
          <w:sz w:val="22"/>
        </w:rPr>
        <w:t>,</w:t>
      </w:r>
      <w:r w:rsidR="007910A0">
        <w:rPr>
          <w:rFonts w:ascii="Arial" w:hAnsi="Arial"/>
          <w:sz w:val="22"/>
        </w:rPr>
        <w:t xml:space="preserve"> Dachgestaltung </w:t>
      </w:r>
      <w:r w:rsidR="00860EB8">
        <w:rPr>
          <w:rFonts w:ascii="Arial" w:hAnsi="Arial"/>
          <w:sz w:val="22"/>
        </w:rPr>
        <w:t xml:space="preserve">sowie Gliederung </w:t>
      </w:r>
      <w:r w:rsidR="006B3C61">
        <w:rPr>
          <w:rFonts w:ascii="Arial" w:hAnsi="Arial"/>
          <w:sz w:val="22"/>
        </w:rPr>
        <w:t xml:space="preserve">und Proportionierung </w:t>
      </w:r>
      <w:r w:rsidR="00860EB8">
        <w:rPr>
          <w:rFonts w:ascii="Arial" w:hAnsi="Arial"/>
          <w:sz w:val="22"/>
        </w:rPr>
        <w:t xml:space="preserve">des Baukörpers und der Fassaden </w:t>
      </w:r>
      <w:r w:rsidR="007910A0">
        <w:rPr>
          <w:rFonts w:ascii="Arial" w:hAnsi="Arial"/>
          <w:sz w:val="22"/>
        </w:rPr>
        <w:t xml:space="preserve">des ursprünglichen Gebäudes </w:t>
      </w:r>
      <w:r w:rsidR="003E0E2B">
        <w:rPr>
          <w:rFonts w:ascii="Arial" w:hAnsi="Arial"/>
          <w:sz w:val="22"/>
        </w:rPr>
        <w:t>massgebend</w:t>
      </w:r>
      <w:r w:rsidR="007910A0">
        <w:rPr>
          <w:rFonts w:ascii="Arial" w:hAnsi="Arial"/>
          <w:sz w:val="22"/>
        </w:rPr>
        <w:t>.</w:t>
      </w:r>
      <w:r w:rsidR="007C5406">
        <w:rPr>
          <w:rFonts w:ascii="Arial" w:hAnsi="Arial"/>
          <w:sz w:val="22"/>
        </w:rPr>
        <w:t xml:space="preserve"> Die wichtigsten Stilelemente sind zu erhalten.</w:t>
      </w:r>
    </w:p>
    <w:p w:rsidR="007910A0" w:rsidRDefault="007D681B">
      <w:pPr>
        <w:rPr>
          <w:rFonts w:ascii="Arial" w:hAnsi="Arial"/>
          <w:sz w:val="22"/>
        </w:rPr>
      </w:pPr>
      <w:r>
        <w:rPr>
          <w:rFonts w:ascii="Arial" w:hAnsi="Arial"/>
          <w:sz w:val="22"/>
        </w:rPr>
        <w:t xml:space="preserve">Ersatzneubauten sind </w:t>
      </w:r>
      <w:r w:rsidR="007C5406">
        <w:rPr>
          <w:rFonts w:ascii="Arial" w:hAnsi="Arial"/>
          <w:sz w:val="22"/>
        </w:rPr>
        <w:t xml:space="preserve">nur dann </w:t>
      </w:r>
      <w:r>
        <w:rPr>
          <w:rFonts w:ascii="Arial" w:hAnsi="Arial"/>
          <w:sz w:val="22"/>
        </w:rPr>
        <w:t>möglich, wenn diese</w:t>
      </w:r>
      <w:r w:rsidR="00DB4EB3">
        <w:rPr>
          <w:rFonts w:ascii="Arial" w:hAnsi="Arial"/>
          <w:sz w:val="22"/>
        </w:rPr>
        <w:t xml:space="preserve"> bautechnisch und wohnhygienisch erforderlich</w:t>
      </w:r>
      <w:r>
        <w:rPr>
          <w:rFonts w:ascii="Arial" w:hAnsi="Arial"/>
          <w:sz w:val="22"/>
        </w:rPr>
        <w:t xml:space="preserve"> sind. </w:t>
      </w:r>
      <w:r w:rsidR="007C5406">
        <w:rPr>
          <w:rFonts w:ascii="Arial" w:hAnsi="Arial"/>
          <w:sz w:val="22"/>
        </w:rPr>
        <w:t>Für Ersatzneubauten g</w:t>
      </w:r>
      <w:r>
        <w:rPr>
          <w:rFonts w:ascii="Arial" w:hAnsi="Arial"/>
          <w:sz w:val="22"/>
        </w:rPr>
        <w:t>elten die Anforderungen an Renovationen und Umbauten sinngemäss. D</w:t>
      </w:r>
      <w:r w:rsidR="00495442">
        <w:rPr>
          <w:rFonts w:ascii="Arial" w:hAnsi="Arial"/>
          <w:sz w:val="22"/>
        </w:rPr>
        <w:t xml:space="preserve">ie wichtigsten Stilelemente </w:t>
      </w:r>
      <w:r>
        <w:rPr>
          <w:rFonts w:ascii="Arial" w:hAnsi="Arial"/>
          <w:sz w:val="22"/>
        </w:rPr>
        <w:t xml:space="preserve">sind </w:t>
      </w:r>
      <w:r w:rsidR="00495442">
        <w:rPr>
          <w:rFonts w:ascii="Arial" w:hAnsi="Arial"/>
          <w:sz w:val="22"/>
        </w:rPr>
        <w:t>wiederzuverwenden.</w:t>
      </w:r>
    </w:p>
    <w:p w:rsidR="003D1BEB" w:rsidRDefault="003D1BEB">
      <w:pPr>
        <w:rPr>
          <w:rFonts w:ascii="Arial" w:hAnsi="Arial"/>
          <w:sz w:val="22"/>
        </w:rPr>
      </w:pPr>
    </w:p>
    <w:p w:rsidR="001B63A1" w:rsidRPr="000A7CB6" w:rsidRDefault="00DE4BED" w:rsidP="000A7CB6">
      <w:pPr>
        <w:pStyle w:val="berschrift2"/>
      </w:pPr>
      <w:r>
        <w:t xml:space="preserve">§ </w:t>
      </w:r>
      <w:r w:rsidR="00C770F6">
        <w:t>6</w:t>
      </w:r>
      <w:r w:rsidR="00C770F6">
        <w:tab/>
      </w:r>
      <w:r w:rsidR="001B63A1" w:rsidRPr="000A7CB6">
        <w:t>Bauten mit Situationswert</w:t>
      </w:r>
    </w:p>
    <w:p w:rsidR="007C5406" w:rsidRDefault="001B63A1">
      <w:pPr>
        <w:rPr>
          <w:rFonts w:ascii="Arial" w:hAnsi="Arial"/>
          <w:sz w:val="22"/>
        </w:rPr>
      </w:pPr>
      <w:r>
        <w:rPr>
          <w:rFonts w:ascii="Arial" w:hAnsi="Arial"/>
          <w:sz w:val="22"/>
        </w:rPr>
        <w:t xml:space="preserve">Diese Bauten haben eine raumbildende Funktion. </w:t>
      </w:r>
      <w:r w:rsidR="007C5406">
        <w:rPr>
          <w:rFonts w:ascii="Arial" w:hAnsi="Arial"/>
          <w:sz w:val="22"/>
        </w:rPr>
        <w:t xml:space="preserve">Bei </w:t>
      </w:r>
      <w:r w:rsidR="00495442">
        <w:rPr>
          <w:rFonts w:ascii="Arial" w:hAnsi="Arial"/>
          <w:sz w:val="22"/>
        </w:rPr>
        <w:t>Renovationen und Umbauten</w:t>
      </w:r>
      <w:r w:rsidR="007C5406">
        <w:rPr>
          <w:rFonts w:ascii="Arial" w:hAnsi="Arial"/>
          <w:sz w:val="22"/>
        </w:rPr>
        <w:t xml:space="preserve"> hat eine Verbesserung der äusseren Erscheinung zu erfolgen.</w:t>
      </w:r>
    </w:p>
    <w:p w:rsidR="00E04AFD" w:rsidRDefault="007C5406">
      <w:pPr>
        <w:rPr>
          <w:rFonts w:ascii="Arial" w:hAnsi="Arial"/>
          <w:sz w:val="22"/>
        </w:rPr>
      </w:pPr>
      <w:r>
        <w:rPr>
          <w:rFonts w:ascii="Arial" w:hAnsi="Arial"/>
          <w:sz w:val="22"/>
        </w:rPr>
        <w:t>Für</w:t>
      </w:r>
      <w:r w:rsidR="00495442">
        <w:rPr>
          <w:rFonts w:ascii="Arial" w:hAnsi="Arial"/>
          <w:sz w:val="22"/>
        </w:rPr>
        <w:t xml:space="preserve"> </w:t>
      </w:r>
      <w:r w:rsidR="001B63A1">
        <w:rPr>
          <w:rFonts w:ascii="Arial" w:hAnsi="Arial"/>
          <w:sz w:val="22"/>
        </w:rPr>
        <w:t>Ersatz</w:t>
      </w:r>
      <w:r w:rsidR="000A7CB6">
        <w:rPr>
          <w:rFonts w:ascii="Arial" w:hAnsi="Arial"/>
          <w:sz w:val="22"/>
        </w:rPr>
        <w:t>neu</w:t>
      </w:r>
      <w:r w:rsidR="001B63A1">
        <w:rPr>
          <w:rFonts w:ascii="Arial" w:hAnsi="Arial"/>
          <w:sz w:val="22"/>
        </w:rPr>
        <w:t>bauten</w:t>
      </w:r>
      <w:r w:rsidR="00B3129E">
        <w:rPr>
          <w:rFonts w:ascii="Arial" w:hAnsi="Arial"/>
          <w:sz w:val="22"/>
        </w:rPr>
        <w:t xml:space="preserve"> sind </w:t>
      </w:r>
      <w:r w:rsidR="004B2CF6">
        <w:rPr>
          <w:rFonts w:ascii="Arial" w:hAnsi="Arial"/>
          <w:sz w:val="22"/>
        </w:rPr>
        <w:t xml:space="preserve">Situierung, </w:t>
      </w:r>
      <w:r w:rsidR="001B63A1">
        <w:rPr>
          <w:rFonts w:ascii="Arial" w:hAnsi="Arial"/>
          <w:sz w:val="22"/>
        </w:rPr>
        <w:t>Gebäudeabmessung</w:t>
      </w:r>
      <w:r>
        <w:rPr>
          <w:rFonts w:ascii="Arial" w:hAnsi="Arial"/>
          <w:sz w:val="22"/>
        </w:rPr>
        <w:t>,</w:t>
      </w:r>
      <w:r w:rsidR="006F4070">
        <w:rPr>
          <w:rFonts w:ascii="Arial" w:hAnsi="Arial"/>
          <w:sz w:val="22"/>
        </w:rPr>
        <w:t xml:space="preserve"> </w:t>
      </w:r>
      <w:r w:rsidR="001B63A1">
        <w:rPr>
          <w:rFonts w:ascii="Arial" w:hAnsi="Arial"/>
          <w:sz w:val="22"/>
        </w:rPr>
        <w:t xml:space="preserve">Geschosszahl </w:t>
      </w:r>
      <w:r>
        <w:rPr>
          <w:rFonts w:ascii="Arial" w:hAnsi="Arial"/>
          <w:sz w:val="22"/>
        </w:rPr>
        <w:t xml:space="preserve">und Firstrichtung </w:t>
      </w:r>
      <w:r w:rsidR="001B63A1">
        <w:rPr>
          <w:rFonts w:ascii="Arial" w:hAnsi="Arial"/>
          <w:sz w:val="22"/>
        </w:rPr>
        <w:t xml:space="preserve">des </w:t>
      </w:r>
      <w:r w:rsidR="00B3129E">
        <w:rPr>
          <w:rFonts w:ascii="Arial" w:hAnsi="Arial"/>
          <w:sz w:val="22"/>
        </w:rPr>
        <w:t xml:space="preserve">ursprünglichen </w:t>
      </w:r>
      <w:r w:rsidR="001B63A1">
        <w:rPr>
          <w:rFonts w:ascii="Arial" w:hAnsi="Arial"/>
          <w:sz w:val="22"/>
        </w:rPr>
        <w:t xml:space="preserve">Gebäudes </w:t>
      </w:r>
      <w:r w:rsidR="006F4070">
        <w:rPr>
          <w:rFonts w:ascii="Arial" w:hAnsi="Arial"/>
          <w:sz w:val="22"/>
        </w:rPr>
        <w:t>massgebend</w:t>
      </w:r>
      <w:r w:rsidR="001B63A1">
        <w:rPr>
          <w:rFonts w:ascii="Arial" w:hAnsi="Arial"/>
          <w:sz w:val="22"/>
        </w:rPr>
        <w:t xml:space="preserve">. </w:t>
      </w:r>
      <w:r w:rsidR="00B3129E">
        <w:rPr>
          <w:rFonts w:ascii="Arial" w:hAnsi="Arial"/>
          <w:sz w:val="22"/>
        </w:rPr>
        <w:t>Ersatzneubauten haben sich harmonisch ins Ortsbild einzufügen.</w:t>
      </w:r>
      <w:r>
        <w:rPr>
          <w:rFonts w:ascii="Arial" w:hAnsi="Arial"/>
          <w:sz w:val="22"/>
        </w:rPr>
        <w:t xml:space="preserve"> Von der im Teilzonenplan dargestellten Lage sowie dem vorhandenen Gebäudeumriss respektive den Gebäudeabmessungen kann abgewichen werden, wenn dies im Interesse des Ortsbildes liegt.</w:t>
      </w:r>
    </w:p>
    <w:p w:rsidR="00E04AFD" w:rsidRDefault="00E04AFD">
      <w:pPr>
        <w:rPr>
          <w:rFonts w:ascii="Arial" w:hAnsi="Arial"/>
          <w:sz w:val="22"/>
        </w:rPr>
      </w:pPr>
    </w:p>
    <w:p w:rsidR="00646367" w:rsidRPr="000A7CB6" w:rsidRDefault="00646367" w:rsidP="00646367">
      <w:pPr>
        <w:pStyle w:val="berschrift2"/>
      </w:pPr>
      <w:r>
        <w:t xml:space="preserve">§ </w:t>
      </w:r>
      <w:r w:rsidR="00C770F6">
        <w:t>7</w:t>
      </w:r>
      <w:r w:rsidR="00C770F6">
        <w:tab/>
      </w:r>
      <w:r>
        <w:t>Geschützte Brunnen</w:t>
      </w:r>
      <w:r w:rsidRPr="000A7CB6">
        <w:t xml:space="preserve"> </w:t>
      </w:r>
      <w:r>
        <w:t>und</w:t>
      </w:r>
      <w:r w:rsidRPr="000A7CB6">
        <w:t xml:space="preserve"> Wegkreuze</w:t>
      </w:r>
    </w:p>
    <w:p w:rsidR="00646367" w:rsidRDefault="00646367" w:rsidP="00646367">
      <w:pPr>
        <w:rPr>
          <w:rFonts w:ascii="Arial" w:hAnsi="Arial"/>
          <w:sz w:val="22"/>
        </w:rPr>
      </w:pPr>
      <w:r>
        <w:rPr>
          <w:rFonts w:ascii="Arial" w:hAnsi="Arial"/>
          <w:sz w:val="22"/>
        </w:rPr>
        <w:t>Die im Plan bezeichneten Brunnen und Wegkreuze sind geschützt. Wegkreuze sind an ihren Standort gebunden.</w:t>
      </w:r>
    </w:p>
    <w:p w:rsidR="00646367" w:rsidRDefault="00646367" w:rsidP="00646367">
      <w:pPr>
        <w:rPr>
          <w:rFonts w:ascii="Arial" w:hAnsi="Arial"/>
          <w:sz w:val="22"/>
        </w:rPr>
      </w:pPr>
    </w:p>
    <w:p w:rsidR="00646367" w:rsidRDefault="00646367" w:rsidP="00646367">
      <w:pPr>
        <w:pStyle w:val="berschrift2"/>
      </w:pPr>
      <w:r>
        <w:t xml:space="preserve">§ </w:t>
      </w:r>
      <w:r w:rsidR="00C770F6">
        <w:t>8</w:t>
      </w:r>
      <w:r w:rsidR="00C770F6">
        <w:tab/>
      </w:r>
      <w:r>
        <w:t>Geschützte Bäume</w:t>
      </w:r>
    </w:p>
    <w:p w:rsidR="00646367" w:rsidRDefault="00646367" w:rsidP="00646367">
      <w:pPr>
        <w:rPr>
          <w:rFonts w:ascii="Arial" w:hAnsi="Arial"/>
          <w:sz w:val="22"/>
        </w:rPr>
      </w:pPr>
      <w:r>
        <w:rPr>
          <w:rFonts w:ascii="Arial" w:hAnsi="Arial"/>
          <w:sz w:val="22"/>
        </w:rPr>
        <w:t xml:space="preserve">Geschützte Bäume sind sachgemäss zu pflegen und dürfen ohne zwingenden Grund nicht entfernt werden. Sollte ein solcher Baum gefällt werden müssen, so ist an demselben Standort ein gleichwertiger Ersatzbaum zu pflanzen. </w:t>
      </w:r>
    </w:p>
    <w:p w:rsidR="000A7259" w:rsidRDefault="000A7259" w:rsidP="000A7259">
      <w:pPr>
        <w:rPr>
          <w:rFonts w:ascii="Arial" w:hAnsi="Arial"/>
          <w:sz w:val="22"/>
        </w:rPr>
      </w:pPr>
    </w:p>
    <w:p w:rsidR="00DE4BED" w:rsidRDefault="00DE4BED">
      <w:pPr>
        <w:rPr>
          <w:rFonts w:ascii="Arial" w:hAnsi="Arial"/>
          <w:sz w:val="22"/>
        </w:rPr>
      </w:pPr>
    </w:p>
    <w:p w:rsidR="00AB1A46" w:rsidRDefault="00D07034" w:rsidP="00AB1A46">
      <w:pPr>
        <w:pStyle w:val="berschrift2"/>
      </w:pPr>
      <w:r>
        <w:t>BESTIMMUNGEN</w:t>
      </w:r>
      <w:r w:rsidR="00646367">
        <w:t xml:space="preserve"> ZU DEN BAUTEN</w:t>
      </w:r>
    </w:p>
    <w:p w:rsidR="00405B82" w:rsidRDefault="00405B82" w:rsidP="00405B82">
      <w:pPr>
        <w:spacing w:after="120"/>
        <w:rPr>
          <w:rFonts w:ascii="Arial" w:hAnsi="Arial"/>
          <w:b/>
        </w:rPr>
      </w:pPr>
      <w:r>
        <w:rPr>
          <w:rFonts w:ascii="Arial" w:hAnsi="Arial"/>
          <w:b/>
        </w:rPr>
        <w:t xml:space="preserve">§ </w:t>
      </w:r>
      <w:r w:rsidR="00C770F6">
        <w:rPr>
          <w:rFonts w:ascii="Arial" w:hAnsi="Arial"/>
          <w:b/>
        </w:rPr>
        <w:t>9</w:t>
      </w:r>
      <w:r w:rsidR="00C770F6">
        <w:rPr>
          <w:rFonts w:ascii="Arial" w:hAnsi="Arial"/>
          <w:b/>
        </w:rPr>
        <w:tab/>
      </w:r>
      <w:r>
        <w:rPr>
          <w:rFonts w:ascii="Arial" w:hAnsi="Arial"/>
          <w:b/>
        </w:rPr>
        <w:t>Nutzungsvorschriften</w:t>
      </w:r>
      <w:r w:rsidR="00646367">
        <w:rPr>
          <w:rFonts w:ascii="Arial" w:hAnsi="Arial"/>
          <w:b/>
        </w:rPr>
        <w:t xml:space="preserve"> in der Kernzone</w:t>
      </w:r>
    </w:p>
    <w:p w:rsidR="00405B82" w:rsidRDefault="00405B82" w:rsidP="00405B82">
      <w:pPr>
        <w:rPr>
          <w:rFonts w:ascii="Arial" w:hAnsi="Arial"/>
          <w:sz w:val="22"/>
        </w:rPr>
      </w:pPr>
      <w:r>
        <w:rPr>
          <w:rFonts w:ascii="Arial" w:hAnsi="Arial"/>
          <w:sz w:val="22"/>
        </w:rPr>
        <w:t>Für Neubauten in der Kernzone gelten folgende Vorschriften:</w:t>
      </w:r>
    </w:p>
    <w:p w:rsidR="00405B82" w:rsidRDefault="00405B82" w:rsidP="00F708CB">
      <w:pPr>
        <w:numPr>
          <w:ilvl w:val="0"/>
          <w:numId w:val="2"/>
        </w:numPr>
        <w:tabs>
          <w:tab w:val="left" w:pos="5245"/>
        </w:tabs>
        <w:rPr>
          <w:rFonts w:ascii="Arial" w:hAnsi="Arial"/>
          <w:sz w:val="22"/>
        </w:rPr>
      </w:pPr>
      <w:r>
        <w:rPr>
          <w:rFonts w:ascii="Arial" w:hAnsi="Arial"/>
          <w:sz w:val="22"/>
        </w:rPr>
        <w:t>Vollgeschosszahl</w:t>
      </w:r>
      <w:r w:rsidR="00FE288D">
        <w:rPr>
          <w:rFonts w:ascii="Arial" w:hAnsi="Arial"/>
          <w:sz w:val="22"/>
        </w:rPr>
        <w:tab/>
        <w:t>…</w:t>
      </w:r>
    </w:p>
    <w:p w:rsidR="00405B82" w:rsidRDefault="00405B82" w:rsidP="00F708CB">
      <w:pPr>
        <w:numPr>
          <w:ilvl w:val="0"/>
          <w:numId w:val="2"/>
        </w:numPr>
        <w:tabs>
          <w:tab w:val="left" w:pos="5245"/>
        </w:tabs>
        <w:rPr>
          <w:rFonts w:ascii="Arial" w:hAnsi="Arial"/>
          <w:sz w:val="22"/>
        </w:rPr>
      </w:pPr>
      <w:r>
        <w:rPr>
          <w:rFonts w:ascii="Arial" w:hAnsi="Arial"/>
          <w:sz w:val="22"/>
        </w:rPr>
        <w:t>Wohnungszahl pro Baukörper</w:t>
      </w:r>
      <w:r w:rsidR="00FE288D">
        <w:rPr>
          <w:rFonts w:ascii="Arial" w:hAnsi="Arial"/>
          <w:sz w:val="22"/>
        </w:rPr>
        <w:tab/>
        <w:t>…</w:t>
      </w:r>
    </w:p>
    <w:p w:rsidR="00405B82" w:rsidRDefault="00405B82" w:rsidP="00F708CB">
      <w:pPr>
        <w:numPr>
          <w:ilvl w:val="0"/>
          <w:numId w:val="2"/>
        </w:numPr>
        <w:tabs>
          <w:tab w:val="left" w:pos="5245"/>
        </w:tabs>
        <w:rPr>
          <w:rFonts w:ascii="Arial" w:hAnsi="Arial"/>
          <w:sz w:val="22"/>
        </w:rPr>
      </w:pPr>
      <w:r>
        <w:rPr>
          <w:rFonts w:ascii="Arial" w:hAnsi="Arial"/>
          <w:sz w:val="22"/>
        </w:rPr>
        <w:t>Überbauungsziffer</w:t>
      </w:r>
      <w:r>
        <w:rPr>
          <w:rFonts w:ascii="Arial" w:hAnsi="Arial"/>
          <w:sz w:val="22"/>
        </w:rPr>
        <w:tab/>
      </w:r>
      <w:r w:rsidR="00715391">
        <w:rPr>
          <w:rFonts w:ascii="Arial" w:hAnsi="Arial"/>
          <w:sz w:val="22"/>
        </w:rPr>
        <w:t xml:space="preserve">… </w:t>
      </w:r>
      <w:r>
        <w:rPr>
          <w:rFonts w:ascii="Arial" w:hAnsi="Arial"/>
          <w:sz w:val="22"/>
        </w:rPr>
        <w:t>%</w:t>
      </w:r>
    </w:p>
    <w:p w:rsidR="00405B82" w:rsidRDefault="00405B82" w:rsidP="00F708CB">
      <w:pPr>
        <w:numPr>
          <w:ilvl w:val="0"/>
          <w:numId w:val="2"/>
        </w:numPr>
        <w:tabs>
          <w:tab w:val="left" w:pos="5245"/>
        </w:tabs>
        <w:rPr>
          <w:rFonts w:ascii="Arial" w:hAnsi="Arial"/>
          <w:sz w:val="22"/>
        </w:rPr>
      </w:pPr>
      <w:r>
        <w:rPr>
          <w:rFonts w:ascii="Arial" w:hAnsi="Arial"/>
          <w:sz w:val="22"/>
        </w:rPr>
        <w:t>Ausnützungsziffer</w:t>
      </w:r>
      <w:r>
        <w:rPr>
          <w:rFonts w:ascii="Arial" w:hAnsi="Arial"/>
          <w:sz w:val="22"/>
        </w:rPr>
        <w:tab/>
      </w:r>
      <w:r w:rsidR="00715391">
        <w:rPr>
          <w:rFonts w:ascii="Arial" w:hAnsi="Arial"/>
          <w:sz w:val="22"/>
        </w:rPr>
        <w:t xml:space="preserve">… </w:t>
      </w:r>
      <w:r>
        <w:rPr>
          <w:rFonts w:ascii="Arial" w:hAnsi="Arial"/>
          <w:sz w:val="22"/>
        </w:rPr>
        <w:t>%</w:t>
      </w:r>
    </w:p>
    <w:p w:rsidR="00405B82" w:rsidRDefault="00405B82" w:rsidP="00F708CB">
      <w:pPr>
        <w:numPr>
          <w:ilvl w:val="0"/>
          <w:numId w:val="2"/>
        </w:numPr>
        <w:tabs>
          <w:tab w:val="left" w:pos="5245"/>
        </w:tabs>
        <w:rPr>
          <w:rFonts w:ascii="Arial" w:hAnsi="Arial"/>
          <w:sz w:val="22"/>
        </w:rPr>
      </w:pPr>
      <w:r>
        <w:rPr>
          <w:rFonts w:ascii="Arial" w:hAnsi="Arial"/>
          <w:sz w:val="22"/>
        </w:rPr>
        <w:t>Fassadenhöhe</w:t>
      </w:r>
      <w:r>
        <w:rPr>
          <w:rFonts w:ascii="Arial" w:hAnsi="Arial"/>
          <w:sz w:val="22"/>
        </w:rPr>
        <w:tab/>
      </w:r>
      <w:r w:rsidR="00715391">
        <w:rPr>
          <w:rFonts w:ascii="Arial" w:hAnsi="Arial"/>
          <w:sz w:val="22"/>
        </w:rPr>
        <w:t xml:space="preserve">… </w:t>
      </w:r>
      <w:r>
        <w:rPr>
          <w:rFonts w:ascii="Arial" w:hAnsi="Arial"/>
          <w:sz w:val="22"/>
        </w:rPr>
        <w:t>m</w:t>
      </w:r>
    </w:p>
    <w:p w:rsidR="00405B82" w:rsidRDefault="00405B82" w:rsidP="00F708CB">
      <w:pPr>
        <w:numPr>
          <w:ilvl w:val="0"/>
          <w:numId w:val="2"/>
        </w:numPr>
        <w:tabs>
          <w:tab w:val="left" w:pos="5245"/>
        </w:tabs>
        <w:rPr>
          <w:rFonts w:ascii="Arial" w:hAnsi="Arial"/>
          <w:sz w:val="22"/>
        </w:rPr>
      </w:pPr>
      <w:r>
        <w:rPr>
          <w:rFonts w:ascii="Arial" w:hAnsi="Arial"/>
          <w:sz w:val="22"/>
        </w:rPr>
        <w:t>Gebäudehöhe</w:t>
      </w:r>
      <w:r>
        <w:rPr>
          <w:rFonts w:ascii="Arial" w:hAnsi="Arial"/>
          <w:sz w:val="22"/>
        </w:rPr>
        <w:tab/>
      </w:r>
      <w:r w:rsidR="00715391">
        <w:rPr>
          <w:rFonts w:ascii="Arial" w:hAnsi="Arial"/>
          <w:sz w:val="22"/>
        </w:rPr>
        <w:t xml:space="preserve">… </w:t>
      </w:r>
      <w:r>
        <w:rPr>
          <w:rFonts w:ascii="Arial" w:hAnsi="Arial"/>
          <w:sz w:val="22"/>
        </w:rPr>
        <w:t>m</w:t>
      </w:r>
    </w:p>
    <w:p w:rsidR="00405B82" w:rsidRDefault="00405B82" w:rsidP="00405B82">
      <w:pPr>
        <w:rPr>
          <w:rFonts w:ascii="Arial" w:hAnsi="Arial"/>
          <w:sz w:val="22"/>
        </w:rPr>
      </w:pPr>
      <w:r>
        <w:rPr>
          <w:rFonts w:ascii="Arial" w:hAnsi="Arial"/>
          <w:sz w:val="22"/>
        </w:rPr>
        <w:t>Bei der kubischen Gestaltung und Situierung der Bauten ist besonders auf die traditionellen Strukturen des Ortskernes Rücksicht zu nehmen.</w:t>
      </w:r>
    </w:p>
    <w:p w:rsidR="00405B82" w:rsidRDefault="00405B82" w:rsidP="00405B82">
      <w:pPr>
        <w:rPr>
          <w:rFonts w:ascii="Arial" w:hAnsi="Arial"/>
          <w:sz w:val="22"/>
        </w:rPr>
      </w:pPr>
    </w:p>
    <w:p w:rsidR="00646367" w:rsidRPr="00952D23" w:rsidRDefault="00646367" w:rsidP="00646367">
      <w:pPr>
        <w:pStyle w:val="berschrift2"/>
      </w:pPr>
      <w:r w:rsidRPr="00952D23">
        <w:t xml:space="preserve">§ </w:t>
      </w:r>
      <w:r w:rsidR="00C770F6">
        <w:t>10</w:t>
      </w:r>
      <w:r w:rsidR="00C770F6">
        <w:tab/>
      </w:r>
      <w:r w:rsidRPr="00952D23">
        <w:t>Zonen für öffentliche Werke und Anlagen</w:t>
      </w:r>
    </w:p>
    <w:p w:rsidR="00646367" w:rsidRPr="0009605C" w:rsidRDefault="00646367" w:rsidP="00646367">
      <w:pPr>
        <w:autoSpaceDE w:val="0"/>
        <w:autoSpaceDN w:val="0"/>
        <w:adjustRightInd w:val="0"/>
        <w:rPr>
          <w:rFonts w:ascii="Arial" w:hAnsi="Arial"/>
          <w:sz w:val="22"/>
          <w:szCs w:val="22"/>
        </w:rPr>
      </w:pPr>
      <w:r>
        <w:rPr>
          <w:rFonts w:ascii="Arial" w:hAnsi="Arial"/>
          <w:sz w:val="22"/>
          <w:szCs w:val="22"/>
        </w:rPr>
        <w:t xml:space="preserve">In den Zonen für öffentliche Werke und Anlagen gelten die Vorschriften der Kernzone sinngemäss. </w:t>
      </w:r>
      <w:r w:rsidRPr="00E04AFD">
        <w:rPr>
          <w:rFonts w:ascii="Arial" w:hAnsi="Arial" w:cs="Arial"/>
          <w:sz w:val="22"/>
          <w:szCs w:val="22"/>
        </w:rPr>
        <w:t xml:space="preserve">Die Nutzung richtet sich nach dem im </w:t>
      </w:r>
      <w:r>
        <w:rPr>
          <w:rFonts w:ascii="Arial" w:hAnsi="Arial" w:cs="Arial"/>
          <w:sz w:val="22"/>
          <w:szCs w:val="22"/>
        </w:rPr>
        <w:t>Teilzonenplan</w:t>
      </w:r>
      <w:r w:rsidRPr="00E04AFD">
        <w:rPr>
          <w:rFonts w:ascii="Arial" w:hAnsi="Arial" w:cs="Arial"/>
          <w:sz w:val="22"/>
          <w:szCs w:val="22"/>
        </w:rPr>
        <w:t xml:space="preserve"> vorgegebenen Zweck. </w:t>
      </w:r>
    </w:p>
    <w:p w:rsidR="00646367" w:rsidRDefault="00646367" w:rsidP="00646367">
      <w:pPr>
        <w:rPr>
          <w:rFonts w:ascii="Arial" w:hAnsi="Arial"/>
          <w:sz w:val="22"/>
        </w:rPr>
      </w:pPr>
    </w:p>
    <w:p w:rsidR="007910A0" w:rsidRDefault="00C2027F">
      <w:pPr>
        <w:spacing w:after="120"/>
        <w:rPr>
          <w:rFonts w:ascii="Arial" w:hAnsi="Arial"/>
          <w:b/>
        </w:rPr>
      </w:pPr>
      <w:r>
        <w:rPr>
          <w:rFonts w:ascii="Arial" w:hAnsi="Arial"/>
          <w:b/>
        </w:rPr>
        <w:t xml:space="preserve">§ </w:t>
      </w:r>
      <w:r w:rsidR="00C770F6">
        <w:rPr>
          <w:rFonts w:ascii="Arial" w:hAnsi="Arial"/>
          <w:b/>
        </w:rPr>
        <w:t>11</w:t>
      </w:r>
      <w:r w:rsidR="00C770F6">
        <w:rPr>
          <w:rFonts w:ascii="Arial" w:hAnsi="Arial"/>
          <w:b/>
        </w:rPr>
        <w:tab/>
      </w:r>
      <w:r>
        <w:rPr>
          <w:rFonts w:ascii="Arial" w:hAnsi="Arial"/>
          <w:b/>
        </w:rPr>
        <w:t>Dächer</w:t>
      </w:r>
    </w:p>
    <w:p w:rsidR="000A332E" w:rsidRDefault="000A7259">
      <w:pPr>
        <w:rPr>
          <w:rFonts w:ascii="Arial" w:hAnsi="Arial"/>
          <w:sz w:val="22"/>
        </w:rPr>
      </w:pPr>
      <w:r>
        <w:rPr>
          <w:rFonts w:ascii="Arial" w:hAnsi="Arial"/>
          <w:sz w:val="22"/>
        </w:rPr>
        <w:t>Es</w:t>
      </w:r>
      <w:r w:rsidR="007910A0">
        <w:rPr>
          <w:rFonts w:ascii="Arial" w:hAnsi="Arial"/>
          <w:sz w:val="22"/>
        </w:rPr>
        <w:t xml:space="preserve"> sind nur Satteldächer mit einer Neigung von 40° bis 50° gestattet. Die Dächer sind mit</w:t>
      </w:r>
      <w:r w:rsidR="005C0845">
        <w:rPr>
          <w:rFonts w:ascii="Arial" w:hAnsi="Arial"/>
          <w:sz w:val="22"/>
        </w:rPr>
        <w:t xml:space="preserve"> </w:t>
      </w:r>
      <w:proofErr w:type="spellStart"/>
      <w:r w:rsidR="005C0845">
        <w:rPr>
          <w:rFonts w:ascii="Arial" w:hAnsi="Arial"/>
          <w:sz w:val="22"/>
        </w:rPr>
        <w:t>unglasierten</w:t>
      </w:r>
      <w:proofErr w:type="spellEnd"/>
      <w:r w:rsidR="007910A0">
        <w:rPr>
          <w:rFonts w:ascii="Arial" w:hAnsi="Arial"/>
          <w:sz w:val="22"/>
        </w:rPr>
        <w:t xml:space="preserve"> Tonziegeln, vorzugsweise </w:t>
      </w:r>
      <w:r w:rsidR="000A332E">
        <w:rPr>
          <w:rFonts w:ascii="Arial" w:hAnsi="Arial"/>
          <w:sz w:val="22"/>
        </w:rPr>
        <w:t xml:space="preserve">mit ziegelroten </w:t>
      </w:r>
      <w:r w:rsidR="007910A0">
        <w:rPr>
          <w:rFonts w:ascii="Arial" w:hAnsi="Arial"/>
          <w:sz w:val="22"/>
        </w:rPr>
        <w:t>Biberschwanzziegeln, einzudecken.</w:t>
      </w:r>
      <w:r w:rsidR="001E67B8">
        <w:rPr>
          <w:rFonts w:ascii="Arial" w:hAnsi="Arial"/>
          <w:sz w:val="22"/>
        </w:rPr>
        <w:t xml:space="preserve"> Zur </w:t>
      </w:r>
      <w:r w:rsidR="001E67B8">
        <w:rPr>
          <w:rFonts w:ascii="Arial" w:hAnsi="Arial"/>
          <w:sz w:val="22"/>
        </w:rPr>
        <w:lastRenderedPageBreak/>
        <w:t>Belichtung sind punktuell Glasziegel möglich.</w:t>
      </w:r>
      <w:r w:rsidR="000A332E" w:rsidRPr="000A332E">
        <w:rPr>
          <w:rFonts w:ascii="Arial" w:hAnsi="Arial"/>
          <w:sz w:val="22"/>
        </w:rPr>
        <w:t xml:space="preserve"> </w:t>
      </w:r>
      <w:r w:rsidR="000A332E">
        <w:rPr>
          <w:rFonts w:ascii="Arial" w:hAnsi="Arial"/>
          <w:sz w:val="22"/>
        </w:rPr>
        <w:t>Trauf- und Ortgangdetails sind feingliedrig auszubilden.</w:t>
      </w:r>
    </w:p>
    <w:p w:rsidR="00DE4BED" w:rsidRDefault="007910A0" w:rsidP="003D1BEB">
      <w:pPr>
        <w:rPr>
          <w:rFonts w:ascii="Arial" w:hAnsi="Arial"/>
          <w:sz w:val="22"/>
        </w:rPr>
      </w:pPr>
      <w:r>
        <w:rPr>
          <w:rFonts w:ascii="Arial" w:hAnsi="Arial"/>
          <w:sz w:val="22"/>
        </w:rPr>
        <w:t xml:space="preserve">Für </w:t>
      </w:r>
      <w:r w:rsidR="000A332E">
        <w:rPr>
          <w:rFonts w:ascii="Arial" w:hAnsi="Arial"/>
          <w:sz w:val="22"/>
        </w:rPr>
        <w:t>Klein- und An</w:t>
      </w:r>
      <w:r>
        <w:rPr>
          <w:rFonts w:ascii="Arial" w:hAnsi="Arial"/>
          <w:sz w:val="22"/>
        </w:rPr>
        <w:t>bauten sind auch andere Schrägdachformen zulässig</w:t>
      </w:r>
      <w:r w:rsidR="000A332E">
        <w:rPr>
          <w:rFonts w:ascii="Arial" w:hAnsi="Arial"/>
          <w:sz w:val="22"/>
        </w:rPr>
        <w:t>.</w:t>
      </w:r>
      <w:r w:rsidR="005C0845">
        <w:rPr>
          <w:rFonts w:ascii="Arial" w:hAnsi="Arial"/>
          <w:sz w:val="22"/>
        </w:rPr>
        <w:t xml:space="preserve"> </w:t>
      </w:r>
    </w:p>
    <w:p w:rsidR="003D1BEB" w:rsidRPr="009B22AF" w:rsidRDefault="003D1BEB" w:rsidP="003D1BEB">
      <w:pPr>
        <w:rPr>
          <w:rFonts w:ascii="Arial" w:hAnsi="Arial"/>
          <w:sz w:val="22"/>
        </w:rPr>
      </w:pPr>
    </w:p>
    <w:p w:rsidR="00D40E6B" w:rsidRDefault="00DE4BED" w:rsidP="00DE4BED">
      <w:pPr>
        <w:pStyle w:val="berschrift2"/>
      </w:pPr>
      <w:r>
        <w:t xml:space="preserve">§ </w:t>
      </w:r>
      <w:r w:rsidR="00C770F6">
        <w:t>12</w:t>
      </w:r>
      <w:r w:rsidR="00C770F6">
        <w:tab/>
      </w:r>
      <w:r>
        <w:t>Bauteile auf dem Dach</w:t>
      </w:r>
    </w:p>
    <w:p w:rsidR="007910A0" w:rsidRPr="00FE288D" w:rsidRDefault="007910A0">
      <w:pPr>
        <w:rPr>
          <w:rFonts w:ascii="Arial" w:hAnsi="Arial"/>
          <w:sz w:val="22"/>
        </w:rPr>
      </w:pPr>
      <w:r w:rsidRPr="00FE288D">
        <w:rPr>
          <w:rFonts w:ascii="Arial" w:hAnsi="Arial"/>
          <w:sz w:val="22"/>
        </w:rPr>
        <w:t xml:space="preserve">Alle Bauteile an und auf dem Dach sind so anzuordnen und zu gestalten, dass sie ein ästhetisch ansprechendes Gesamtbild ergeben und mit der darunter </w:t>
      </w:r>
      <w:proofErr w:type="gramStart"/>
      <w:r w:rsidRPr="00FE288D">
        <w:rPr>
          <w:rFonts w:ascii="Arial" w:hAnsi="Arial"/>
          <w:sz w:val="22"/>
        </w:rPr>
        <w:t>liegenden</w:t>
      </w:r>
      <w:proofErr w:type="gramEnd"/>
      <w:r w:rsidRPr="00FE288D">
        <w:rPr>
          <w:rFonts w:ascii="Arial" w:hAnsi="Arial"/>
          <w:sz w:val="22"/>
        </w:rPr>
        <w:t xml:space="preserve"> Fassade harmonieren. Es sind feingliedrige Konstruktionen zu wählen.</w:t>
      </w:r>
    </w:p>
    <w:p w:rsidR="007910A0" w:rsidRPr="00FE288D" w:rsidRDefault="007910A0">
      <w:pPr>
        <w:rPr>
          <w:rFonts w:ascii="Arial" w:hAnsi="Arial"/>
          <w:sz w:val="22"/>
        </w:rPr>
      </w:pPr>
      <w:r w:rsidRPr="00FE288D">
        <w:rPr>
          <w:rFonts w:ascii="Arial" w:hAnsi="Arial"/>
          <w:sz w:val="22"/>
        </w:rPr>
        <w:t>Dachaufbauten sind nur bei einer Dachneigung von mehr als 35° zulässig.</w:t>
      </w:r>
      <w:r w:rsidR="00F708CB">
        <w:rPr>
          <w:rFonts w:ascii="Arial" w:hAnsi="Arial"/>
          <w:sz w:val="22"/>
        </w:rPr>
        <w:t xml:space="preserve"> </w:t>
      </w:r>
      <w:r w:rsidRPr="00FE288D">
        <w:rPr>
          <w:rFonts w:ascii="Arial" w:hAnsi="Arial"/>
          <w:sz w:val="22"/>
        </w:rPr>
        <w:t xml:space="preserve">Pro Dachfläche </w:t>
      </w:r>
      <w:r w:rsidR="004D7A27" w:rsidRPr="00FE288D">
        <w:rPr>
          <w:rFonts w:ascii="Arial" w:hAnsi="Arial"/>
          <w:sz w:val="22"/>
        </w:rPr>
        <w:t>sind nicht mehr als</w:t>
      </w:r>
      <w:r w:rsidRPr="00FE288D">
        <w:rPr>
          <w:rFonts w:ascii="Arial" w:hAnsi="Arial"/>
          <w:sz w:val="22"/>
        </w:rPr>
        <w:t xml:space="preserve"> </w:t>
      </w:r>
      <w:r w:rsidR="004D7A27" w:rsidRPr="00FE288D">
        <w:rPr>
          <w:rFonts w:ascii="Arial" w:hAnsi="Arial"/>
          <w:sz w:val="22"/>
        </w:rPr>
        <w:t xml:space="preserve">zwei </w:t>
      </w:r>
      <w:r w:rsidRPr="00FE288D">
        <w:rPr>
          <w:rFonts w:ascii="Arial" w:hAnsi="Arial"/>
          <w:sz w:val="22"/>
        </w:rPr>
        <w:t>Art</w:t>
      </w:r>
      <w:r w:rsidR="004D7A27" w:rsidRPr="00FE288D">
        <w:rPr>
          <w:rFonts w:ascii="Arial" w:hAnsi="Arial"/>
          <w:sz w:val="22"/>
        </w:rPr>
        <w:t>en</w:t>
      </w:r>
      <w:r w:rsidRPr="00FE288D">
        <w:rPr>
          <w:rFonts w:ascii="Arial" w:hAnsi="Arial"/>
          <w:sz w:val="22"/>
        </w:rPr>
        <w:t xml:space="preserve"> von Bauteilen zugelassen (Ausnahme: Kamine, Lüftungsrohre etc.).</w:t>
      </w:r>
      <w:r w:rsidR="00F708CB">
        <w:rPr>
          <w:rFonts w:ascii="Arial" w:hAnsi="Arial"/>
          <w:sz w:val="22"/>
        </w:rPr>
        <w:t xml:space="preserve"> </w:t>
      </w:r>
      <w:r w:rsidR="00082317" w:rsidRPr="00FE288D">
        <w:rPr>
          <w:rFonts w:ascii="Arial" w:hAnsi="Arial"/>
          <w:sz w:val="22"/>
        </w:rPr>
        <w:t>Dachaufbauten mit Giebeldach</w:t>
      </w:r>
      <w:r w:rsidRPr="00FE288D">
        <w:rPr>
          <w:rFonts w:ascii="Arial" w:hAnsi="Arial"/>
          <w:sz w:val="22"/>
        </w:rPr>
        <w:t xml:space="preserve"> sind hochrechteckig zu erstellen.</w:t>
      </w:r>
    </w:p>
    <w:p w:rsidR="007910A0" w:rsidRPr="00FE288D" w:rsidRDefault="00082317">
      <w:pPr>
        <w:rPr>
          <w:rFonts w:ascii="Arial" w:hAnsi="Arial"/>
          <w:sz w:val="22"/>
        </w:rPr>
      </w:pPr>
      <w:r w:rsidRPr="00FE288D">
        <w:rPr>
          <w:rFonts w:ascii="Arial" w:hAnsi="Arial"/>
          <w:sz w:val="22"/>
        </w:rPr>
        <w:t xml:space="preserve">Eingeschnittene Dachterrassen </w:t>
      </w:r>
      <w:r w:rsidR="007910A0" w:rsidRPr="00FE288D">
        <w:rPr>
          <w:rFonts w:ascii="Arial" w:hAnsi="Arial"/>
          <w:sz w:val="22"/>
        </w:rPr>
        <w:t>sind nur auf der strassenabgewandten Seite zulässig</w:t>
      </w:r>
      <w:r w:rsidRPr="00FE288D">
        <w:rPr>
          <w:rFonts w:ascii="Arial" w:hAnsi="Arial"/>
          <w:sz w:val="22"/>
        </w:rPr>
        <w:t xml:space="preserve"> </w:t>
      </w:r>
      <w:r w:rsidR="007910A0" w:rsidRPr="00FE288D">
        <w:rPr>
          <w:rFonts w:ascii="Arial" w:hAnsi="Arial"/>
          <w:sz w:val="22"/>
        </w:rPr>
        <w:t>und mit offenen Schlepp- oder Giebeldächern zu versehen</w:t>
      </w:r>
      <w:r w:rsidR="00974DF5" w:rsidRPr="00FE288D">
        <w:rPr>
          <w:rFonts w:ascii="Arial" w:hAnsi="Arial"/>
          <w:sz w:val="22"/>
        </w:rPr>
        <w:t>.</w:t>
      </w:r>
      <w:r w:rsidR="00735D9F" w:rsidRPr="00FE288D">
        <w:rPr>
          <w:rFonts w:ascii="Arial" w:hAnsi="Arial"/>
          <w:sz w:val="22"/>
        </w:rPr>
        <w:t xml:space="preserve"> </w:t>
      </w:r>
      <w:r w:rsidR="00974DF5" w:rsidRPr="00FE288D">
        <w:rPr>
          <w:rFonts w:ascii="Arial" w:hAnsi="Arial"/>
          <w:sz w:val="22"/>
        </w:rPr>
        <w:t>Sie</w:t>
      </w:r>
      <w:r w:rsidR="00735D9F" w:rsidRPr="00FE288D">
        <w:rPr>
          <w:rFonts w:ascii="Arial" w:hAnsi="Arial"/>
          <w:sz w:val="22"/>
        </w:rPr>
        <w:t xml:space="preserve"> dürfen das Ortsbild nicht beeinträchtigen</w:t>
      </w:r>
      <w:r w:rsidR="007910A0" w:rsidRPr="00FE288D">
        <w:rPr>
          <w:rFonts w:ascii="Arial" w:hAnsi="Arial"/>
          <w:sz w:val="22"/>
        </w:rPr>
        <w:t>.</w:t>
      </w:r>
    </w:p>
    <w:p w:rsidR="007910A0" w:rsidRPr="00FE288D" w:rsidRDefault="007910A0">
      <w:pPr>
        <w:rPr>
          <w:rFonts w:ascii="Arial" w:hAnsi="Arial"/>
          <w:sz w:val="22"/>
        </w:rPr>
      </w:pPr>
      <w:r w:rsidRPr="00FE288D">
        <w:rPr>
          <w:rFonts w:ascii="Arial" w:hAnsi="Arial"/>
          <w:sz w:val="22"/>
        </w:rPr>
        <w:t>Dachflächenfenster sind auf einer Ebene einzubauen und in die Dachhaut zu integrieren. Die Kombination von Dachflächenfenstern mit anderen Dachaufbauten auf ein und derselben Dachfläche ist nicht zulässig.</w:t>
      </w:r>
    </w:p>
    <w:p w:rsidR="007910A0" w:rsidRDefault="007910A0" w:rsidP="003D1BEB">
      <w:pPr>
        <w:rPr>
          <w:rFonts w:ascii="Arial" w:hAnsi="Arial"/>
          <w:sz w:val="22"/>
        </w:rPr>
      </w:pPr>
      <w:r>
        <w:rPr>
          <w:rFonts w:ascii="Arial" w:hAnsi="Arial"/>
          <w:sz w:val="22"/>
        </w:rPr>
        <w:t>Parabolantennen etc. sind nur auf untergeordneten Nebengebäuden zulässig. Sie dürfen nur wenig einsehbar sein und das Ortsbild nicht beeinträchtigen.</w:t>
      </w:r>
    </w:p>
    <w:p w:rsidR="007910A0" w:rsidRPr="009B22AF" w:rsidRDefault="007910A0" w:rsidP="003D1BEB">
      <w:pPr>
        <w:rPr>
          <w:rFonts w:ascii="Arial" w:hAnsi="Arial"/>
          <w:sz w:val="22"/>
        </w:rPr>
      </w:pPr>
    </w:p>
    <w:p w:rsidR="007910A0" w:rsidRDefault="00DE4BED" w:rsidP="00DE4BED">
      <w:pPr>
        <w:pStyle w:val="berschrift2"/>
      </w:pPr>
      <w:r>
        <w:t xml:space="preserve">§ </w:t>
      </w:r>
      <w:r w:rsidR="00C770F6">
        <w:t>13</w:t>
      </w:r>
      <w:r w:rsidR="00C770F6">
        <w:tab/>
      </w:r>
      <w:r>
        <w:t>Massvorschriften für Dachaufbauten</w:t>
      </w:r>
    </w:p>
    <w:p w:rsidR="007910A0" w:rsidRDefault="007910A0">
      <w:pPr>
        <w:rPr>
          <w:rFonts w:ascii="Arial" w:hAnsi="Arial"/>
          <w:sz w:val="22"/>
        </w:rPr>
      </w:pPr>
      <w:r>
        <w:rPr>
          <w:rFonts w:ascii="Arial" w:hAnsi="Arial"/>
          <w:sz w:val="22"/>
        </w:rPr>
        <w:t>Für die einzelnen Bauteile gelten folgende Maximalmasse:</w:t>
      </w:r>
    </w:p>
    <w:p w:rsidR="007910A0" w:rsidRPr="00AB1A46" w:rsidRDefault="008A1228" w:rsidP="00F1425E">
      <w:pPr>
        <w:numPr>
          <w:ilvl w:val="0"/>
          <w:numId w:val="2"/>
        </w:numPr>
        <w:tabs>
          <w:tab w:val="left" w:pos="5245"/>
        </w:tabs>
        <w:rPr>
          <w:rFonts w:ascii="Arial" w:hAnsi="Arial"/>
          <w:sz w:val="22"/>
        </w:rPr>
      </w:pPr>
      <w:r w:rsidRPr="00AB1A46">
        <w:rPr>
          <w:rFonts w:ascii="Arial" w:hAnsi="Arial"/>
          <w:sz w:val="22"/>
        </w:rPr>
        <w:t xml:space="preserve">Dachaufbauten </w:t>
      </w:r>
      <w:r w:rsidR="007910A0" w:rsidRPr="00AB1A46">
        <w:rPr>
          <w:rFonts w:ascii="Arial" w:hAnsi="Arial"/>
          <w:sz w:val="22"/>
        </w:rPr>
        <w:t xml:space="preserve">in der unteren </w:t>
      </w:r>
      <w:r w:rsidR="00974DF5" w:rsidRPr="00AB1A46">
        <w:rPr>
          <w:rFonts w:ascii="Arial" w:hAnsi="Arial"/>
          <w:sz w:val="22"/>
        </w:rPr>
        <w:t xml:space="preserve">Dachhälfte </w:t>
      </w:r>
    </w:p>
    <w:p w:rsidR="007910A0" w:rsidRPr="00AB1A46" w:rsidRDefault="007910A0" w:rsidP="00AB1A46">
      <w:pPr>
        <w:tabs>
          <w:tab w:val="left" w:pos="5245"/>
        </w:tabs>
        <w:ind w:left="360"/>
        <w:rPr>
          <w:rFonts w:ascii="Arial" w:hAnsi="Arial"/>
          <w:sz w:val="22"/>
        </w:rPr>
      </w:pPr>
      <w:r w:rsidRPr="00AB1A46">
        <w:rPr>
          <w:rFonts w:ascii="Arial" w:hAnsi="Arial"/>
          <w:sz w:val="22"/>
        </w:rPr>
        <w:t>Frontfläche</w:t>
      </w:r>
      <w:r w:rsidRPr="00AB1A46">
        <w:rPr>
          <w:rFonts w:ascii="Arial" w:hAnsi="Arial"/>
          <w:sz w:val="22"/>
        </w:rPr>
        <w:tab/>
        <w:t>1.8 m</w:t>
      </w:r>
      <w:r w:rsidRPr="00C770F6">
        <w:rPr>
          <w:rFonts w:ascii="Arial" w:hAnsi="Arial"/>
          <w:sz w:val="22"/>
          <w:vertAlign w:val="superscript"/>
        </w:rPr>
        <w:t>2</w:t>
      </w:r>
    </w:p>
    <w:p w:rsidR="007910A0" w:rsidRPr="00AB1A46" w:rsidRDefault="008A1228" w:rsidP="00F1425E">
      <w:pPr>
        <w:numPr>
          <w:ilvl w:val="0"/>
          <w:numId w:val="2"/>
        </w:numPr>
        <w:tabs>
          <w:tab w:val="left" w:pos="5245"/>
        </w:tabs>
        <w:rPr>
          <w:rFonts w:ascii="Arial" w:hAnsi="Arial"/>
          <w:sz w:val="22"/>
        </w:rPr>
      </w:pPr>
      <w:r w:rsidRPr="00AB1A46">
        <w:rPr>
          <w:rFonts w:ascii="Arial" w:hAnsi="Arial"/>
          <w:sz w:val="22"/>
        </w:rPr>
        <w:t>Dachaufbauten in der oberen Dachhälfte</w:t>
      </w:r>
    </w:p>
    <w:p w:rsidR="007910A0" w:rsidRPr="00AB1A46" w:rsidRDefault="007910A0" w:rsidP="00AB1A46">
      <w:pPr>
        <w:tabs>
          <w:tab w:val="left" w:pos="5245"/>
        </w:tabs>
        <w:ind w:left="360"/>
        <w:rPr>
          <w:rFonts w:ascii="Arial" w:hAnsi="Arial"/>
          <w:sz w:val="22"/>
        </w:rPr>
      </w:pPr>
      <w:r w:rsidRPr="00AB1A46">
        <w:rPr>
          <w:rFonts w:ascii="Arial" w:hAnsi="Arial"/>
          <w:sz w:val="22"/>
        </w:rPr>
        <w:t>Frontfläche</w:t>
      </w:r>
      <w:r w:rsidRPr="00AB1A46">
        <w:rPr>
          <w:rFonts w:ascii="Arial" w:hAnsi="Arial"/>
          <w:sz w:val="22"/>
        </w:rPr>
        <w:tab/>
        <w:t>0.5 m</w:t>
      </w:r>
      <w:r w:rsidRPr="00C770F6">
        <w:rPr>
          <w:rFonts w:ascii="Arial" w:hAnsi="Arial"/>
          <w:sz w:val="22"/>
          <w:vertAlign w:val="superscript"/>
        </w:rPr>
        <w:t>2</w:t>
      </w:r>
    </w:p>
    <w:p w:rsidR="007910A0" w:rsidRPr="00AB1A46" w:rsidRDefault="005E781A" w:rsidP="00F1425E">
      <w:pPr>
        <w:numPr>
          <w:ilvl w:val="0"/>
          <w:numId w:val="2"/>
        </w:numPr>
        <w:tabs>
          <w:tab w:val="left" w:pos="5245"/>
        </w:tabs>
        <w:rPr>
          <w:rFonts w:ascii="Arial" w:hAnsi="Arial"/>
          <w:sz w:val="22"/>
        </w:rPr>
      </w:pPr>
      <w:r w:rsidRPr="00AB1A46">
        <w:rPr>
          <w:rFonts w:ascii="Arial" w:hAnsi="Arial"/>
          <w:sz w:val="22"/>
        </w:rPr>
        <w:t>E</w:t>
      </w:r>
      <w:r w:rsidR="008A1228" w:rsidRPr="00AB1A46">
        <w:rPr>
          <w:rFonts w:ascii="Arial" w:hAnsi="Arial"/>
          <w:sz w:val="22"/>
        </w:rPr>
        <w:t>ingeschnittene Dachterrassen</w:t>
      </w:r>
    </w:p>
    <w:p w:rsidR="007910A0" w:rsidRPr="00AB1A46" w:rsidRDefault="007910A0" w:rsidP="00AB1A46">
      <w:pPr>
        <w:tabs>
          <w:tab w:val="left" w:pos="5245"/>
        </w:tabs>
        <w:ind w:left="360"/>
        <w:rPr>
          <w:rFonts w:ascii="Arial" w:hAnsi="Arial"/>
          <w:sz w:val="22"/>
        </w:rPr>
      </w:pPr>
      <w:r w:rsidRPr="00AB1A46">
        <w:rPr>
          <w:rFonts w:ascii="Arial" w:hAnsi="Arial"/>
          <w:sz w:val="22"/>
        </w:rPr>
        <w:t>Frontfläche</w:t>
      </w:r>
      <w:r w:rsidRPr="00AB1A46">
        <w:rPr>
          <w:rFonts w:ascii="Arial" w:hAnsi="Arial"/>
          <w:sz w:val="22"/>
        </w:rPr>
        <w:tab/>
        <w:t>2.5 m</w:t>
      </w:r>
      <w:r w:rsidRPr="00C770F6">
        <w:rPr>
          <w:rFonts w:ascii="Arial" w:hAnsi="Arial"/>
          <w:sz w:val="22"/>
          <w:vertAlign w:val="superscript"/>
        </w:rPr>
        <w:t>2</w:t>
      </w:r>
    </w:p>
    <w:p w:rsidR="007910A0" w:rsidRPr="00AB1A46" w:rsidRDefault="007910A0" w:rsidP="00F1425E">
      <w:pPr>
        <w:numPr>
          <w:ilvl w:val="0"/>
          <w:numId w:val="2"/>
        </w:numPr>
        <w:tabs>
          <w:tab w:val="left" w:pos="5245"/>
        </w:tabs>
        <w:rPr>
          <w:rFonts w:ascii="Arial" w:hAnsi="Arial"/>
          <w:sz w:val="22"/>
        </w:rPr>
      </w:pPr>
      <w:r w:rsidRPr="00AB1A46">
        <w:rPr>
          <w:rFonts w:ascii="Arial" w:hAnsi="Arial"/>
          <w:sz w:val="22"/>
        </w:rPr>
        <w:t>Dachflächenfenster</w:t>
      </w:r>
    </w:p>
    <w:p w:rsidR="007910A0" w:rsidRPr="00AB1A46" w:rsidRDefault="007910A0" w:rsidP="00AB1A46">
      <w:pPr>
        <w:tabs>
          <w:tab w:val="left" w:pos="5245"/>
        </w:tabs>
        <w:ind w:left="360"/>
        <w:rPr>
          <w:rFonts w:ascii="Arial" w:hAnsi="Arial"/>
          <w:sz w:val="22"/>
        </w:rPr>
      </w:pPr>
      <w:r w:rsidRPr="00AB1A46">
        <w:rPr>
          <w:rFonts w:ascii="Arial" w:hAnsi="Arial"/>
          <w:sz w:val="22"/>
        </w:rPr>
        <w:t>Lichtfläche</w:t>
      </w:r>
      <w:r w:rsidRPr="00AB1A46">
        <w:rPr>
          <w:rFonts w:ascii="Arial" w:hAnsi="Arial"/>
          <w:sz w:val="22"/>
        </w:rPr>
        <w:tab/>
        <w:t>0.3 m</w:t>
      </w:r>
      <w:r w:rsidRPr="00C770F6">
        <w:rPr>
          <w:rFonts w:ascii="Arial" w:hAnsi="Arial"/>
          <w:sz w:val="22"/>
          <w:vertAlign w:val="superscript"/>
        </w:rPr>
        <w:t>2</w:t>
      </w:r>
    </w:p>
    <w:p w:rsidR="007910A0" w:rsidRPr="00AB1A46" w:rsidRDefault="007910A0" w:rsidP="00F1425E">
      <w:pPr>
        <w:numPr>
          <w:ilvl w:val="0"/>
          <w:numId w:val="2"/>
        </w:numPr>
        <w:tabs>
          <w:tab w:val="left" w:pos="5245"/>
        </w:tabs>
        <w:rPr>
          <w:rFonts w:ascii="Arial" w:hAnsi="Arial"/>
          <w:sz w:val="22"/>
        </w:rPr>
      </w:pPr>
      <w:r w:rsidRPr="00AB1A46">
        <w:rPr>
          <w:rFonts w:ascii="Arial" w:hAnsi="Arial"/>
          <w:sz w:val="22"/>
        </w:rPr>
        <w:t>Gesamtflächen für Dachflächenfenster</w:t>
      </w:r>
    </w:p>
    <w:p w:rsidR="007910A0" w:rsidRDefault="007910A0" w:rsidP="00AB1A46">
      <w:pPr>
        <w:tabs>
          <w:tab w:val="left" w:pos="5245"/>
        </w:tabs>
        <w:ind w:left="360"/>
        <w:rPr>
          <w:rFonts w:ascii="Arial" w:hAnsi="Arial"/>
          <w:sz w:val="22"/>
        </w:rPr>
      </w:pPr>
      <w:r w:rsidRPr="00AB1A46">
        <w:rPr>
          <w:rFonts w:ascii="Arial" w:hAnsi="Arial"/>
          <w:sz w:val="22"/>
        </w:rPr>
        <w:t>Lichtfläche</w:t>
      </w:r>
      <w:r w:rsidR="0094301E">
        <w:rPr>
          <w:rFonts w:ascii="Arial" w:hAnsi="Arial"/>
          <w:sz w:val="22"/>
        </w:rPr>
        <w:tab/>
      </w:r>
      <w:r>
        <w:rPr>
          <w:rFonts w:ascii="Arial" w:hAnsi="Arial"/>
          <w:sz w:val="22"/>
        </w:rPr>
        <w:t>2</w:t>
      </w:r>
      <w:r w:rsidR="00C770F6">
        <w:rPr>
          <w:rFonts w:ascii="Arial" w:hAnsi="Arial"/>
          <w:sz w:val="22"/>
        </w:rPr>
        <w:t xml:space="preserve"> </w:t>
      </w:r>
      <w:r>
        <w:rPr>
          <w:rFonts w:ascii="Arial" w:hAnsi="Arial"/>
          <w:sz w:val="22"/>
        </w:rPr>
        <w:t>% der zugehörigen Dachfläche</w:t>
      </w:r>
    </w:p>
    <w:p w:rsidR="003D1BEB" w:rsidRDefault="007910A0" w:rsidP="003D1BEB">
      <w:pPr>
        <w:rPr>
          <w:rFonts w:ascii="Arial" w:hAnsi="Arial"/>
          <w:sz w:val="22"/>
        </w:rPr>
      </w:pPr>
      <w:r>
        <w:rPr>
          <w:rFonts w:ascii="Arial" w:hAnsi="Arial"/>
          <w:sz w:val="22"/>
        </w:rPr>
        <w:t>Die Bemessung der Frontflächen erfolgt an den äussersten Bauteilen der Dachaufbauten.</w:t>
      </w:r>
    </w:p>
    <w:p w:rsidR="003D1BEB" w:rsidRPr="00E068D4" w:rsidRDefault="003D1BEB" w:rsidP="003D1BEB">
      <w:pPr>
        <w:rPr>
          <w:rFonts w:ascii="Arial" w:hAnsi="Arial"/>
          <w:sz w:val="22"/>
        </w:rPr>
      </w:pPr>
    </w:p>
    <w:p w:rsidR="00405B82" w:rsidRDefault="00405B82" w:rsidP="003D1BEB">
      <w:pPr>
        <w:rPr>
          <w:rFonts w:ascii="Arial" w:hAnsi="Arial"/>
          <w:sz w:val="22"/>
        </w:rPr>
      </w:pPr>
    </w:p>
    <w:p w:rsidR="00EB7575" w:rsidRDefault="00D07034" w:rsidP="00AB1A46">
      <w:pPr>
        <w:pStyle w:val="berschrift2"/>
      </w:pPr>
      <w:r>
        <w:t>BESTIMMUNGEN</w:t>
      </w:r>
      <w:r w:rsidR="00646367">
        <w:t xml:space="preserve"> ZU DEN FREIRÄUMEN</w:t>
      </w:r>
    </w:p>
    <w:p w:rsidR="007910A0" w:rsidRDefault="00050AE7" w:rsidP="00DE4BED">
      <w:pPr>
        <w:pStyle w:val="berschrift2"/>
      </w:pPr>
      <w:r>
        <w:t xml:space="preserve">§ </w:t>
      </w:r>
      <w:r w:rsidR="00C770F6">
        <w:t>14</w:t>
      </w:r>
      <w:r w:rsidR="00C770F6">
        <w:tab/>
      </w:r>
      <w:r w:rsidR="00DE4BED">
        <w:t>Vorplatzbereich</w:t>
      </w:r>
    </w:p>
    <w:p w:rsidR="00551CA9" w:rsidRDefault="007910A0">
      <w:pPr>
        <w:rPr>
          <w:rFonts w:ascii="Arial" w:hAnsi="Arial"/>
          <w:sz w:val="22"/>
        </w:rPr>
      </w:pPr>
      <w:r>
        <w:rPr>
          <w:rFonts w:ascii="Arial" w:hAnsi="Arial"/>
          <w:sz w:val="22"/>
        </w:rPr>
        <w:t>Mögliche Nutzungsarten sind Gärten</w:t>
      </w:r>
      <w:r w:rsidR="00551CA9">
        <w:rPr>
          <w:rFonts w:ascii="Arial" w:hAnsi="Arial"/>
          <w:sz w:val="22"/>
        </w:rPr>
        <w:t xml:space="preserve">, </w:t>
      </w:r>
      <w:r w:rsidR="003A0E06">
        <w:rPr>
          <w:rFonts w:ascii="Arial" w:hAnsi="Arial"/>
          <w:sz w:val="22"/>
        </w:rPr>
        <w:t xml:space="preserve">Freiflächen </w:t>
      </w:r>
      <w:r w:rsidR="00551CA9">
        <w:rPr>
          <w:rFonts w:ascii="Arial" w:hAnsi="Arial"/>
          <w:sz w:val="22"/>
        </w:rPr>
        <w:t>und</w:t>
      </w:r>
      <w:r>
        <w:rPr>
          <w:rFonts w:ascii="Arial" w:hAnsi="Arial"/>
          <w:sz w:val="22"/>
        </w:rPr>
        <w:t xml:space="preserve"> private Parkierungs</w:t>
      </w:r>
      <w:r w:rsidR="003A0E06">
        <w:rPr>
          <w:rFonts w:ascii="Arial" w:hAnsi="Arial"/>
          <w:sz w:val="22"/>
        </w:rPr>
        <w:t>flächen</w:t>
      </w:r>
      <w:r w:rsidR="00050AE7">
        <w:rPr>
          <w:rFonts w:ascii="Arial" w:hAnsi="Arial"/>
          <w:sz w:val="22"/>
        </w:rPr>
        <w:t>.</w:t>
      </w:r>
      <w:r w:rsidR="00201F94">
        <w:rPr>
          <w:rFonts w:ascii="Arial" w:hAnsi="Arial"/>
          <w:sz w:val="22"/>
        </w:rPr>
        <w:t xml:space="preserve"> </w:t>
      </w:r>
      <w:r w:rsidR="00551CA9">
        <w:rPr>
          <w:rFonts w:ascii="Arial" w:hAnsi="Arial"/>
          <w:sz w:val="22"/>
        </w:rPr>
        <w:t>Bestehende Vorgärten sind zu erhalten.</w:t>
      </w:r>
    </w:p>
    <w:p w:rsidR="00551CA9" w:rsidRDefault="00551CA9">
      <w:pPr>
        <w:rPr>
          <w:rFonts w:ascii="Arial" w:hAnsi="Arial"/>
          <w:sz w:val="22"/>
        </w:rPr>
      </w:pPr>
      <w:r>
        <w:rPr>
          <w:rFonts w:ascii="Arial" w:hAnsi="Arial"/>
          <w:sz w:val="22"/>
        </w:rPr>
        <w:t>F</w:t>
      </w:r>
      <w:r w:rsidR="007910A0">
        <w:rPr>
          <w:rFonts w:ascii="Arial" w:hAnsi="Arial"/>
          <w:sz w:val="22"/>
        </w:rPr>
        <w:t>este Bauten aller Art</w:t>
      </w:r>
      <w:r>
        <w:rPr>
          <w:rFonts w:ascii="Arial" w:hAnsi="Arial"/>
          <w:sz w:val="22"/>
        </w:rPr>
        <w:t xml:space="preserve"> und die</w:t>
      </w:r>
      <w:r w:rsidR="0038105B">
        <w:rPr>
          <w:rFonts w:ascii="Arial" w:hAnsi="Arial"/>
          <w:sz w:val="22"/>
        </w:rPr>
        <w:t xml:space="preserve"> </w:t>
      </w:r>
      <w:r>
        <w:rPr>
          <w:rFonts w:ascii="Arial" w:hAnsi="Arial"/>
          <w:sz w:val="22"/>
        </w:rPr>
        <w:t>dauernde Lagerung von gewerblichen Gütern sind nicht gestattet.</w:t>
      </w:r>
    </w:p>
    <w:p w:rsidR="007910A0" w:rsidRDefault="007910A0">
      <w:pPr>
        <w:rPr>
          <w:rFonts w:ascii="Arial" w:hAnsi="Arial"/>
          <w:sz w:val="22"/>
        </w:rPr>
      </w:pPr>
      <w:r>
        <w:rPr>
          <w:rFonts w:ascii="Arial" w:hAnsi="Arial"/>
          <w:sz w:val="22"/>
        </w:rPr>
        <w:t xml:space="preserve">Die Vorplätze sind </w:t>
      </w:r>
      <w:r w:rsidR="00551CA9">
        <w:rPr>
          <w:rFonts w:ascii="Arial" w:hAnsi="Arial"/>
          <w:sz w:val="22"/>
        </w:rPr>
        <w:t xml:space="preserve">ortsüblich </w:t>
      </w:r>
      <w:r>
        <w:rPr>
          <w:rFonts w:ascii="Arial" w:hAnsi="Arial"/>
          <w:sz w:val="22"/>
        </w:rPr>
        <w:t>zu gestalten. Empfohlen werden wasserdurchlässige Beläge</w:t>
      </w:r>
      <w:r w:rsidR="00551CA9">
        <w:rPr>
          <w:rFonts w:ascii="Arial" w:hAnsi="Arial"/>
          <w:sz w:val="22"/>
        </w:rPr>
        <w:t>. Ortsuntypische Materialien wie Verbundsteine und Pflastersteine aus Beton sind nicht zulässig.</w:t>
      </w:r>
      <w:r w:rsidR="0038105B">
        <w:rPr>
          <w:rFonts w:ascii="Arial" w:hAnsi="Arial"/>
          <w:sz w:val="22"/>
        </w:rPr>
        <w:t xml:space="preserve"> </w:t>
      </w:r>
      <w:r>
        <w:rPr>
          <w:rFonts w:ascii="Arial" w:hAnsi="Arial"/>
          <w:sz w:val="22"/>
        </w:rPr>
        <w:t>Ein Grossteil der Fläche der Vorplätze ist als Grünfläche auszuweisen.</w:t>
      </w:r>
    </w:p>
    <w:p w:rsidR="007910A0" w:rsidRDefault="007910A0" w:rsidP="003D1BEB">
      <w:pPr>
        <w:rPr>
          <w:rFonts w:ascii="Arial" w:hAnsi="Arial"/>
          <w:sz w:val="22"/>
        </w:rPr>
      </w:pPr>
      <w:r>
        <w:rPr>
          <w:rFonts w:ascii="Arial" w:hAnsi="Arial"/>
          <w:sz w:val="22"/>
        </w:rPr>
        <w:t>Einfriedigungen dürfen die Höhe von 0</w:t>
      </w:r>
      <w:r w:rsidR="007B22C9">
        <w:rPr>
          <w:rFonts w:ascii="Arial" w:hAnsi="Arial"/>
          <w:sz w:val="22"/>
        </w:rPr>
        <w:t>.</w:t>
      </w:r>
      <w:r>
        <w:rPr>
          <w:rFonts w:ascii="Arial" w:hAnsi="Arial"/>
          <w:sz w:val="22"/>
        </w:rPr>
        <w:t xml:space="preserve">9 m ab fertigem Niveau nicht überschreiten. Sie sind in </w:t>
      </w:r>
      <w:r w:rsidR="00551CA9">
        <w:rPr>
          <w:rFonts w:ascii="Arial" w:hAnsi="Arial"/>
          <w:sz w:val="22"/>
        </w:rPr>
        <w:t xml:space="preserve">ortstypischer </w:t>
      </w:r>
      <w:r>
        <w:rPr>
          <w:rFonts w:ascii="Arial" w:hAnsi="Arial"/>
          <w:sz w:val="22"/>
        </w:rPr>
        <w:t>Art auszuführen (</w:t>
      </w:r>
      <w:r w:rsidR="003257F1">
        <w:rPr>
          <w:rFonts w:ascii="Arial" w:hAnsi="Arial"/>
          <w:sz w:val="22"/>
        </w:rPr>
        <w:t>z.B.</w:t>
      </w:r>
      <w:r w:rsidR="0038105B">
        <w:rPr>
          <w:rFonts w:ascii="Arial" w:hAnsi="Arial"/>
          <w:sz w:val="22"/>
        </w:rPr>
        <w:t xml:space="preserve"> </w:t>
      </w:r>
      <w:r w:rsidR="003257F1">
        <w:rPr>
          <w:rFonts w:ascii="Arial" w:hAnsi="Arial"/>
          <w:sz w:val="22"/>
        </w:rPr>
        <w:t>Mauern aus kleinformatigen Steinen</w:t>
      </w:r>
      <w:r>
        <w:rPr>
          <w:rFonts w:ascii="Arial" w:hAnsi="Arial"/>
          <w:sz w:val="22"/>
        </w:rPr>
        <w:t xml:space="preserve"> </w:t>
      </w:r>
      <w:r w:rsidR="00D16EE1">
        <w:rPr>
          <w:rFonts w:ascii="Arial" w:hAnsi="Arial"/>
          <w:sz w:val="22"/>
        </w:rPr>
        <w:t xml:space="preserve">und </w:t>
      </w:r>
      <w:r>
        <w:rPr>
          <w:rFonts w:ascii="Arial" w:hAnsi="Arial"/>
          <w:sz w:val="22"/>
        </w:rPr>
        <w:t>Staketen</w:t>
      </w:r>
      <w:r w:rsidR="003257F1">
        <w:rPr>
          <w:rFonts w:ascii="Arial" w:hAnsi="Arial"/>
          <w:sz w:val="22"/>
        </w:rPr>
        <w:t>zäune</w:t>
      </w:r>
      <w:r>
        <w:rPr>
          <w:rFonts w:ascii="Arial" w:hAnsi="Arial"/>
          <w:sz w:val="22"/>
        </w:rPr>
        <w:t xml:space="preserve">). </w:t>
      </w:r>
    </w:p>
    <w:p w:rsidR="007910A0" w:rsidRPr="00E068D4" w:rsidRDefault="007910A0" w:rsidP="003D1BEB">
      <w:pPr>
        <w:rPr>
          <w:rFonts w:ascii="Arial" w:hAnsi="Arial"/>
          <w:sz w:val="22"/>
        </w:rPr>
      </w:pPr>
    </w:p>
    <w:p w:rsidR="007910A0" w:rsidRDefault="00050AE7" w:rsidP="00DE4BED">
      <w:pPr>
        <w:pStyle w:val="berschrift2"/>
      </w:pPr>
      <w:r>
        <w:t xml:space="preserve">§ </w:t>
      </w:r>
      <w:r w:rsidR="00C770F6">
        <w:t>15</w:t>
      </w:r>
      <w:r w:rsidR="00C770F6">
        <w:tab/>
      </w:r>
      <w:r w:rsidR="00DE4BED">
        <w:t>Hofstattbereich</w:t>
      </w:r>
    </w:p>
    <w:p w:rsidR="00FD5E4C" w:rsidRDefault="007910A0">
      <w:pPr>
        <w:rPr>
          <w:rFonts w:ascii="Arial" w:hAnsi="Arial"/>
          <w:sz w:val="22"/>
        </w:rPr>
      </w:pPr>
      <w:r>
        <w:rPr>
          <w:rFonts w:ascii="Arial" w:hAnsi="Arial"/>
          <w:sz w:val="22"/>
        </w:rPr>
        <w:t xml:space="preserve">Der Hofstattbereich bildet als Grüngürtel einen wesentlichen Bestandteil des </w:t>
      </w:r>
      <w:r w:rsidR="00FD5E4C">
        <w:rPr>
          <w:rFonts w:ascii="Arial" w:hAnsi="Arial"/>
          <w:sz w:val="22"/>
        </w:rPr>
        <w:t>Ortskerns</w:t>
      </w:r>
      <w:r w:rsidR="00AB1A46">
        <w:rPr>
          <w:rFonts w:ascii="Arial" w:hAnsi="Arial"/>
          <w:sz w:val="22"/>
        </w:rPr>
        <w:t>. Er ist überwiegend als Grünfläche zu erhalten bzw. zu gestalten</w:t>
      </w:r>
      <w:r>
        <w:rPr>
          <w:rFonts w:ascii="Arial" w:hAnsi="Arial"/>
          <w:sz w:val="22"/>
        </w:rPr>
        <w:t>.</w:t>
      </w:r>
    </w:p>
    <w:p w:rsidR="00FD5E4C" w:rsidRDefault="00FD5E4C" w:rsidP="00FD5E4C">
      <w:pPr>
        <w:rPr>
          <w:rFonts w:ascii="Arial" w:hAnsi="Arial"/>
          <w:sz w:val="22"/>
        </w:rPr>
      </w:pPr>
      <w:r>
        <w:rPr>
          <w:rFonts w:ascii="Arial" w:hAnsi="Arial"/>
          <w:sz w:val="22"/>
        </w:rPr>
        <w:t xml:space="preserve">Folgende unbewohnte Kleinbauten und Einrichtungen sind zugelassen: </w:t>
      </w:r>
    </w:p>
    <w:p w:rsidR="00FD5E4C" w:rsidRDefault="00FD5E4C" w:rsidP="00F1425E">
      <w:pPr>
        <w:numPr>
          <w:ilvl w:val="0"/>
          <w:numId w:val="2"/>
        </w:numPr>
        <w:tabs>
          <w:tab w:val="left" w:pos="5245"/>
        </w:tabs>
        <w:rPr>
          <w:rFonts w:ascii="Arial" w:hAnsi="Arial"/>
          <w:sz w:val="22"/>
        </w:rPr>
      </w:pPr>
      <w:r>
        <w:rPr>
          <w:rFonts w:ascii="Arial" w:hAnsi="Arial"/>
          <w:sz w:val="22"/>
        </w:rPr>
        <w:t>Schöpfe</w:t>
      </w:r>
    </w:p>
    <w:p w:rsidR="00FD5E4C" w:rsidRDefault="00FD5E4C" w:rsidP="00F1425E">
      <w:pPr>
        <w:numPr>
          <w:ilvl w:val="0"/>
          <w:numId w:val="2"/>
        </w:numPr>
        <w:tabs>
          <w:tab w:val="left" w:pos="5245"/>
        </w:tabs>
        <w:rPr>
          <w:rFonts w:ascii="Arial" w:hAnsi="Arial"/>
          <w:sz w:val="22"/>
        </w:rPr>
      </w:pPr>
      <w:r>
        <w:rPr>
          <w:rFonts w:ascii="Arial" w:hAnsi="Arial"/>
          <w:sz w:val="22"/>
        </w:rPr>
        <w:t>Gewächshäuser</w:t>
      </w:r>
    </w:p>
    <w:p w:rsidR="00FD5E4C" w:rsidRDefault="00FD5E4C" w:rsidP="00F1425E">
      <w:pPr>
        <w:numPr>
          <w:ilvl w:val="0"/>
          <w:numId w:val="2"/>
        </w:numPr>
        <w:tabs>
          <w:tab w:val="left" w:pos="5245"/>
        </w:tabs>
        <w:rPr>
          <w:rFonts w:ascii="Arial" w:hAnsi="Arial"/>
          <w:sz w:val="22"/>
        </w:rPr>
      </w:pPr>
      <w:r>
        <w:rPr>
          <w:rFonts w:ascii="Arial" w:hAnsi="Arial"/>
          <w:sz w:val="22"/>
        </w:rPr>
        <w:t xml:space="preserve">Garteneinrichtungen wie Brunnen, </w:t>
      </w:r>
      <w:proofErr w:type="spellStart"/>
      <w:r>
        <w:rPr>
          <w:rFonts w:ascii="Arial" w:hAnsi="Arial"/>
          <w:sz w:val="22"/>
        </w:rPr>
        <w:t>Aussen</w:t>
      </w:r>
      <w:r w:rsidR="005C099C">
        <w:rPr>
          <w:rFonts w:ascii="Arial" w:hAnsi="Arial"/>
          <w:sz w:val="22"/>
        </w:rPr>
        <w:t>c</w:t>
      </w:r>
      <w:r>
        <w:rPr>
          <w:rFonts w:ascii="Arial" w:hAnsi="Arial"/>
          <w:sz w:val="22"/>
        </w:rPr>
        <w:t>heminée</w:t>
      </w:r>
      <w:proofErr w:type="spellEnd"/>
      <w:r>
        <w:rPr>
          <w:rFonts w:ascii="Arial" w:hAnsi="Arial"/>
          <w:sz w:val="22"/>
        </w:rPr>
        <w:t>, Gartenpavillon, Sitzplatz, Pergola</w:t>
      </w:r>
    </w:p>
    <w:p w:rsidR="00FD5E4C" w:rsidRDefault="00FD5E4C" w:rsidP="00FD5E4C">
      <w:pPr>
        <w:rPr>
          <w:rFonts w:ascii="Arial" w:hAnsi="Arial"/>
          <w:sz w:val="22"/>
        </w:rPr>
      </w:pPr>
      <w:r>
        <w:rPr>
          <w:rFonts w:ascii="Arial" w:hAnsi="Arial"/>
          <w:sz w:val="22"/>
        </w:rPr>
        <w:t>Nicht zugelassen sind Schwimmbecken.</w:t>
      </w:r>
    </w:p>
    <w:p w:rsidR="00FD5E4C" w:rsidRDefault="00FD5E4C" w:rsidP="00FD5E4C">
      <w:pPr>
        <w:rPr>
          <w:rFonts w:ascii="Arial" w:hAnsi="Arial"/>
          <w:sz w:val="22"/>
        </w:rPr>
      </w:pPr>
      <w:r>
        <w:rPr>
          <w:rFonts w:ascii="Arial" w:hAnsi="Arial"/>
          <w:sz w:val="22"/>
        </w:rPr>
        <w:lastRenderedPageBreak/>
        <w:t xml:space="preserve">Maximal 5 % des Hofstattbereiches können überbaut werden. </w:t>
      </w:r>
      <w:r w:rsidR="00A9644A">
        <w:rPr>
          <w:rFonts w:ascii="Arial" w:hAnsi="Arial"/>
          <w:sz w:val="22"/>
        </w:rPr>
        <w:t>Die Kleinbauten</w:t>
      </w:r>
      <w:r>
        <w:rPr>
          <w:rFonts w:ascii="Arial" w:hAnsi="Arial"/>
          <w:sz w:val="22"/>
        </w:rPr>
        <w:t xml:space="preserve"> sind </w:t>
      </w:r>
      <w:r w:rsidR="00A9644A">
        <w:rPr>
          <w:rFonts w:ascii="Arial" w:hAnsi="Arial"/>
          <w:sz w:val="22"/>
        </w:rPr>
        <w:t xml:space="preserve">als </w:t>
      </w:r>
      <w:r>
        <w:rPr>
          <w:rFonts w:ascii="Arial" w:hAnsi="Arial"/>
          <w:sz w:val="22"/>
        </w:rPr>
        <w:t>eingeschossige Bauten mit einer max. Grundfläche von 20 m</w:t>
      </w:r>
      <w:r w:rsidRPr="007B22C9">
        <w:rPr>
          <w:rFonts w:ascii="Arial" w:hAnsi="Arial"/>
          <w:sz w:val="22"/>
          <w:vertAlign w:val="superscript"/>
        </w:rPr>
        <w:t>2</w:t>
      </w:r>
      <w:r>
        <w:rPr>
          <w:rFonts w:ascii="Arial" w:hAnsi="Arial"/>
          <w:sz w:val="22"/>
        </w:rPr>
        <w:t>, einer minimalen Dachneigung von 10</w:t>
      </w:r>
      <w:r w:rsidR="00FE288D">
        <w:rPr>
          <w:rFonts w:ascii="Arial" w:hAnsi="Arial"/>
          <w:sz w:val="22"/>
        </w:rPr>
        <w:t>°</w:t>
      </w:r>
      <w:r>
        <w:rPr>
          <w:rFonts w:ascii="Arial" w:hAnsi="Arial"/>
          <w:sz w:val="22"/>
        </w:rPr>
        <w:t xml:space="preserve"> und einer maximalen Fassadenhöhe von 3.5</w:t>
      </w:r>
      <w:r w:rsidR="00715391">
        <w:rPr>
          <w:rFonts w:ascii="Arial" w:hAnsi="Arial"/>
          <w:sz w:val="22"/>
        </w:rPr>
        <w:t xml:space="preserve"> </w:t>
      </w:r>
      <w:r>
        <w:rPr>
          <w:rFonts w:ascii="Arial" w:hAnsi="Arial"/>
          <w:sz w:val="22"/>
        </w:rPr>
        <w:t>m</w:t>
      </w:r>
      <w:r w:rsidR="00A9644A">
        <w:rPr>
          <w:rFonts w:ascii="Arial" w:hAnsi="Arial"/>
          <w:sz w:val="22"/>
        </w:rPr>
        <w:t xml:space="preserve"> auszuführen</w:t>
      </w:r>
      <w:r>
        <w:rPr>
          <w:rFonts w:ascii="Arial" w:hAnsi="Arial"/>
          <w:sz w:val="22"/>
        </w:rPr>
        <w:t>.</w:t>
      </w:r>
    </w:p>
    <w:p w:rsidR="00A9644A" w:rsidRDefault="007C5406" w:rsidP="00FD5E4C">
      <w:pPr>
        <w:rPr>
          <w:rFonts w:ascii="Arial" w:hAnsi="Arial"/>
          <w:sz w:val="22"/>
        </w:rPr>
      </w:pPr>
      <w:r>
        <w:rPr>
          <w:rFonts w:ascii="Arial" w:hAnsi="Arial"/>
          <w:sz w:val="22"/>
        </w:rPr>
        <w:t>Der Charakter des Hofstattbereiches darf durch bauliche Massnahmen</w:t>
      </w:r>
      <w:r w:rsidR="00A9644A">
        <w:rPr>
          <w:rFonts w:ascii="Arial" w:hAnsi="Arial"/>
          <w:sz w:val="22"/>
        </w:rPr>
        <w:t xml:space="preserve"> nicht beeinträchtigt werden.</w:t>
      </w:r>
    </w:p>
    <w:p w:rsidR="00FD5E4C" w:rsidRDefault="00FD5E4C">
      <w:pPr>
        <w:rPr>
          <w:rFonts w:ascii="Arial" w:hAnsi="Arial"/>
          <w:sz w:val="22"/>
        </w:rPr>
      </w:pPr>
    </w:p>
    <w:p w:rsidR="00201F94" w:rsidRDefault="00201F94" w:rsidP="00201F94">
      <w:pPr>
        <w:spacing w:after="120"/>
        <w:rPr>
          <w:rFonts w:ascii="Arial" w:hAnsi="Arial"/>
          <w:b/>
        </w:rPr>
      </w:pPr>
      <w:r>
        <w:rPr>
          <w:rFonts w:ascii="Arial" w:hAnsi="Arial"/>
          <w:b/>
        </w:rPr>
        <w:t xml:space="preserve">§ </w:t>
      </w:r>
      <w:r w:rsidR="00C770F6">
        <w:rPr>
          <w:rFonts w:ascii="Arial" w:hAnsi="Arial"/>
          <w:b/>
        </w:rPr>
        <w:t>16</w:t>
      </w:r>
      <w:r w:rsidR="00C770F6">
        <w:rPr>
          <w:rFonts w:ascii="Arial" w:hAnsi="Arial"/>
          <w:b/>
        </w:rPr>
        <w:tab/>
      </w:r>
      <w:r>
        <w:rPr>
          <w:rFonts w:ascii="Arial" w:hAnsi="Arial"/>
          <w:b/>
        </w:rPr>
        <w:t>Übrige Freiräume</w:t>
      </w:r>
    </w:p>
    <w:p w:rsidR="00201F94" w:rsidRDefault="00201F94" w:rsidP="00201F94">
      <w:pPr>
        <w:rPr>
          <w:rFonts w:ascii="Arial" w:hAnsi="Arial"/>
          <w:sz w:val="22"/>
        </w:rPr>
      </w:pPr>
      <w:r>
        <w:rPr>
          <w:rFonts w:ascii="Arial" w:hAnsi="Arial"/>
          <w:sz w:val="22"/>
        </w:rPr>
        <w:t xml:space="preserve">Die Freiräume sind ortstypisch und im Sinne der überlieferten räumlichen Gliederung zu gestalten. Soweit nicht die Interessen des Ortsbildes entgegenstehen, ist im Sinne des ökologischen Ausgleichs und der </w:t>
      </w:r>
      <w:proofErr w:type="spellStart"/>
      <w:r>
        <w:rPr>
          <w:rFonts w:ascii="Arial" w:hAnsi="Arial"/>
          <w:sz w:val="22"/>
        </w:rPr>
        <w:t>Durchgrünung</w:t>
      </w:r>
      <w:proofErr w:type="spellEnd"/>
      <w:r>
        <w:rPr>
          <w:rFonts w:ascii="Arial" w:hAnsi="Arial"/>
          <w:sz w:val="22"/>
        </w:rPr>
        <w:t xml:space="preserve"> des Siedlungsraumes eine naturnahe Bepflanzung mit weitgehend einheimischen und standortgerechten Arten zu wählen.</w:t>
      </w:r>
    </w:p>
    <w:p w:rsidR="00201F94" w:rsidRPr="00E068D4" w:rsidRDefault="00201F94" w:rsidP="00201F94">
      <w:pPr>
        <w:rPr>
          <w:rFonts w:ascii="Arial" w:hAnsi="Arial"/>
          <w:sz w:val="22"/>
        </w:rPr>
      </w:pPr>
    </w:p>
    <w:p w:rsidR="007910A0" w:rsidRDefault="00C80F86" w:rsidP="00DE4BED">
      <w:pPr>
        <w:pStyle w:val="berschrift2"/>
      </w:pPr>
      <w:r>
        <w:t xml:space="preserve">§ </w:t>
      </w:r>
      <w:r w:rsidR="00C770F6">
        <w:t>17</w:t>
      </w:r>
      <w:r w:rsidR="00C770F6">
        <w:tab/>
      </w:r>
      <w:r w:rsidR="00DE4BED">
        <w:t>Garagenrampen</w:t>
      </w:r>
    </w:p>
    <w:p w:rsidR="007910A0" w:rsidRDefault="007910A0">
      <w:pPr>
        <w:rPr>
          <w:rFonts w:ascii="Arial" w:hAnsi="Arial"/>
          <w:sz w:val="22"/>
        </w:rPr>
      </w:pPr>
      <w:r>
        <w:rPr>
          <w:rFonts w:ascii="Arial" w:hAnsi="Arial"/>
          <w:sz w:val="22"/>
        </w:rPr>
        <w:t>Zufahrten zu unterirdischen Einstellhallen sind so zu gestalten, dass sie das Orts- und Strassenbild nicht beeinträchtigen.</w:t>
      </w:r>
    </w:p>
    <w:p w:rsidR="007910A0" w:rsidRDefault="007910A0">
      <w:pPr>
        <w:rPr>
          <w:rFonts w:ascii="Arial" w:hAnsi="Arial"/>
          <w:sz w:val="22"/>
        </w:rPr>
      </w:pPr>
      <w:r>
        <w:rPr>
          <w:rFonts w:ascii="Arial" w:hAnsi="Arial"/>
          <w:sz w:val="22"/>
        </w:rPr>
        <w:t>Im Strassenbild sichtbare Garagenrampen sind nicht zulässig.</w:t>
      </w:r>
    </w:p>
    <w:p w:rsidR="007910A0" w:rsidRPr="00E068D4" w:rsidRDefault="007910A0" w:rsidP="003D1BEB">
      <w:pPr>
        <w:rPr>
          <w:rFonts w:ascii="Arial" w:hAnsi="Arial"/>
          <w:sz w:val="22"/>
        </w:rPr>
      </w:pPr>
    </w:p>
    <w:p w:rsidR="00D40E6B" w:rsidRDefault="00C80F86" w:rsidP="00DE4BED">
      <w:pPr>
        <w:pStyle w:val="berschrift2"/>
      </w:pPr>
      <w:r>
        <w:t xml:space="preserve">§ </w:t>
      </w:r>
      <w:r w:rsidR="00C770F6">
        <w:t>18</w:t>
      </w:r>
      <w:r w:rsidR="00C770F6">
        <w:tab/>
      </w:r>
      <w:r w:rsidR="00DE4BED">
        <w:t>Stützmauern</w:t>
      </w:r>
    </w:p>
    <w:p w:rsidR="003257F1" w:rsidRDefault="003257F1">
      <w:pPr>
        <w:rPr>
          <w:rFonts w:ascii="Arial" w:hAnsi="Arial"/>
          <w:sz w:val="22"/>
        </w:rPr>
      </w:pPr>
      <w:r>
        <w:rPr>
          <w:rFonts w:ascii="Arial" w:hAnsi="Arial"/>
          <w:sz w:val="22"/>
        </w:rPr>
        <w:t xml:space="preserve">Grossformatiges Mauerwerk (Zyklopenmauerwerk und Blockwurf) ist für </w:t>
      </w:r>
      <w:proofErr w:type="gramStart"/>
      <w:r>
        <w:rPr>
          <w:rFonts w:ascii="Arial" w:hAnsi="Arial"/>
          <w:sz w:val="22"/>
        </w:rPr>
        <w:t>Stützmauern</w:t>
      </w:r>
      <w:proofErr w:type="gramEnd"/>
      <w:r>
        <w:rPr>
          <w:rFonts w:ascii="Arial" w:hAnsi="Arial"/>
          <w:sz w:val="22"/>
        </w:rPr>
        <w:t xml:space="preserve"> nicht gestattet.</w:t>
      </w:r>
    </w:p>
    <w:p w:rsidR="003257F1" w:rsidRPr="00E068D4" w:rsidRDefault="003257F1" w:rsidP="003D1BEB">
      <w:pPr>
        <w:rPr>
          <w:rFonts w:ascii="Arial" w:hAnsi="Arial"/>
          <w:sz w:val="22"/>
        </w:rPr>
      </w:pPr>
    </w:p>
    <w:p w:rsidR="003D1BEB" w:rsidRDefault="003D1BEB">
      <w:pPr>
        <w:rPr>
          <w:rFonts w:ascii="Arial" w:hAnsi="Arial"/>
          <w:sz w:val="22"/>
        </w:rPr>
      </w:pPr>
    </w:p>
    <w:p w:rsidR="003D1BEB" w:rsidRDefault="003D1BEB" w:rsidP="003D1BEB">
      <w:pPr>
        <w:pStyle w:val="berschrift1"/>
      </w:pPr>
      <w:r>
        <w:t>ALLGEMEINE BESTIMMUNGEN</w:t>
      </w:r>
    </w:p>
    <w:p w:rsidR="00E04AFD" w:rsidRDefault="00E04AFD">
      <w:pPr>
        <w:rPr>
          <w:rFonts w:ascii="Arial" w:hAnsi="Arial"/>
          <w:sz w:val="22"/>
        </w:rPr>
      </w:pPr>
    </w:p>
    <w:p w:rsidR="007910A0" w:rsidRPr="00952D23" w:rsidRDefault="007910A0" w:rsidP="000A7CB6">
      <w:pPr>
        <w:pStyle w:val="berschrift2"/>
      </w:pPr>
      <w:r w:rsidRPr="00952D23">
        <w:t xml:space="preserve">§ </w:t>
      </w:r>
      <w:r w:rsidR="00C770F6">
        <w:t>19</w:t>
      </w:r>
      <w:r w:rsidR="00C770F6">
        <w:tab/>
      </w:r>
      <w:r w:rsidRPr="00952D23">
        <w:t>Baugesuche</w:t>
      </w:r>
    </w:p>
    <w:p w:rsidR="005B1547" w:rsidRDefault="005B1547" w:rsidP="005B1547">
      <w:pPr>
        <w:rPr>
          <w:rFonts w:ascii="Arial" w:hAnsi="Arial"/>
          <w:sz w:val="22"/>
        </w:rPr>
      </w:pPr>
      <w:proofErr w:type="gramStart"/>
      <w:r>
        <w:rPr>
          <w:rFonts w:ascii="Arial" w:hAnsi="Arial"/>
          <w:sz w:val="22"/>
        </w:rPr>
        <w:t>Den</w:t>
      </w:r>
      <w:proofErr w:type="gramEnd"/>
      <w:r>
        <w:rPr>
          <w:rFonts w:ascii="Arial" w:hAnsi="Arial"/>
          <w:sz w:val="22"/>
        </w:rPr>
        <w:t xml:space="preserve"> Bauwilligen wird empfohlen, vor der Baueingabe die Fachkommission der Gemeinde </w:t>
      </w:r>
      <w:r w:rsidR="000B3142">
        <w:rPr>
          <w:rFonts w:ascii="Arial" w:hAnsi="Arial"/>
          <w:sz w:val="22"/>
        </w:rPr>
        <w:t>und</w:t>
      </w:r>
      <w:r w:rsidR="00C80F86">
        <w:rPr>
          <w:rFonts w:ascii="Arial" w:hAnsi="Arial"/>
          <w:sz w:val="22"/>
        </w:rPr>
        <w:t xml:space="preserve"> </w:t>
      </w:r>
      <w:r>
        <w:rPr>
          <w:rFonts w:ascii="Arial" w:hAnsi="Arial"/>
          <w:sz w:val="22"/>
        </w:rPr>
        <w:t>die Kantonale Denkmalpflege zu konsultieren.</w:t>
      </w:r>
    </w:p>
    <w:p w:rsidR="007910A0" w:rsidRDefault="00047CCE">
      <w:pPr>
        <w:rPr>
          <w:rFonts w:ascii="Arial" w:hAnsi="Arial"/>
          <w:sz w:val="22"/>
        </w:rPr>
      </w:pPr>
      <w:r w:rsidRPr="00047CCE">
        <w:rPr>
          <w:rFonts w:ascii="Arial" w:hAnsi="Arial"/>
          <w:sz w:val="22"/>
        </w:rPr>
        <w:t xml:space="preserve">Sofern für die Beurteilung von Baugesuchen </w:t>
      </w:r>
      <w:r w:rsidR="005B1547">
        <w:rPr>
          <w:rFonts w:ascii="Arial" w:hAnsi="Arial"/>
          <w:sz w:val="22"/>
        </w:rPr>
        <w:t>erforderlich</w:t>
      </w:r>
      <w:r w:rsidRPr="00047CCE">
        <w:rPr>
          <w:rFonts w:ascii="Arial" w:hAnsi="Arial"/>
          <w:sz w:val="22"/>
        </w:rPr>
        <w:t xml:space="preserve">, kann der Gemeinderat </w:t>
      </w:r>
      <w:r w:rsidR="005B1547" w:rsidRPr="00047CCE">
        <w:rPr>
          <w:rFonts w:ascii="Arial" w:hAnsi="Arial"/>
          <w:sz w:val="22"/>
        </w:rPr>
        <w:t xml:space="preserve">bei der Baubewilligungsbehörde </w:t>
      </w:r>
      <w:r w:rsidRPr="00047CCE">
        <w:rPr>
          <w:rFonts w:ascii="Arial" w:hAnsi="Arial"/>
          <w:sz w:val="22"/>
        </w:rPr>
        <w:t xml:space="preserve">die Einreichung von zusätzlichen Dokumenten </w:t>
      </w:r>
      <w:r>
        <w:rPr>
          <w:rFonts w:ascii="Arial" w:hAnsi="Arial"/>
          <w:sz w:val="22"/>
        </w:rPr>
        <w:t xml:space="preserve">(Ansichten der angrenzenden Bauten, Detailpläne, Beschreibungen, Modelle, Farb- und Materialmuster, Umgebungsplan etc.) </w:t>
      </w:r>
      <w:r w:rsidRPr="00047CCE">
        <w:rPr>
          <w:rFonts w:ascii="Arial" w:hAnsi="Arial"/>
          <w:sz w:val="22"/>
        </w:rPr>
        <w:t>beantragen</w:t>
      </w:r>
      <w:r>
        <w:rPr>
          <w:rFonts w:ascii="Arial" w:hAnsi="Arial"/>
          <w:sz w:val="22"/>
        </w:rPr>
        <w:t xml:space="preserve">. </w:t>
      </w:r>
    </w:p>
    <w:p w:rsidR="007910A0" w:rsidRPr="00E068D4" w:rsidRDefault="007910A0" w:rsidP="003D1BEB">
      <w:pPr>
        <w:rPr>
          <w:rFonts w:ascii="Arial" w:hAnsi="Arial"/>
          <w:sz w:val="22"/>
        </w:rPr>
      </w:pPr>
    </w:p>
    <w:p w:rsidR="007910A0" w:rsidRPr="00952D23" w:rsidRDefault="007910A0" w:rsidP="000A7CB6">
      <w:pPr>
        <w:pStyle w:val="berschrift2"/>
      </w:pPr>
      <w:r w:rsidRPr="00952D23">
        <w:t xml:space="preserve">§ </w:t>
      </w:r>
      <w:r w:rsidR="00C770F6">
        <w:t>20</w:t>
      </w:r>
      <w:r w:rsidR="00C770F6">
        <w:tab/>
      </w:r>
      <w:r w:rsidRPr="00952D23">
        <w:t>Öffentliche Beiträge</w:t>
      </w:r>
    </w:p>
    <w:p w:rsidR="007910A0" w:rsidRDefault="007910A0">
      <w:pPr>
        <w:rPr>
          <w:rFonts w:ascii="Arial" w:hAnsi="Arial"/>
          <w:sz w:val="22"/>
        </w:rPr>
      </w:pPr>
      <w:r>
        <w:rPr>
          <w:rFonts w:ascii="Arial" w:hAnsi="Arial"/>
          <w:sz w:val="22"/>
        </w:rPr>
        <w:t>Für kommunal geschützte</w:t>
      </w:r>
      <w:r w:rsidR="00BF3AA9">
        <w:rPr>
          <w:rFonts w:ascii="Arial" w:hAnsi="Arial"/>
          <w:sz w:val="22"/>
        </w:rPr>
        <w:t xml:space="preserve"> und erhaltenswerte</w:t>
      </w:r>
      <w:r>
        <w:rPr>
          <w:rFonts w:ascii="Arial" w:hAnsi="Arial"/>
          <w:sz w:val="22"/>
        </w:rPr>
        <w:t xml:space="preserve"> Bauten </w:t>
      </w:r>
      <w:r w:rsidR="00BF3AA9">
        <w:rPr>
          <w:rFonts w:ascii="Arial" w:hAnsi="Arial"/>
          <w:sz w:val="22"/>
        </w:rPr>
        <w:t>kann die Gemeinde Beiträge gewähren</w:t>
      </w:r>
      <w:r w:rsidR="000B3142">
        <w:rPr>
          <w:rFonts w:ascii="Arial" w:hAnsi="Arial"/>
          <w:sz w:val="22"/>
        </w:rPr>
        <w:t>.</w:t>
      </w:r>
      <w:r w:rsidR="00D40E6B">
        <w:rPr>
          <w:rFonts w:ascii="Arial" w:hAnsi="Arial"/>
          <w:sz w:val="22"/>
        </w:rPr>
        <w:t xml:space="preserve"> </w:t>
      </w:r>
      <w:r w:rsidR="006F5B91">
        <w:rPr>
          <w:rFonts w:ascii="Arial" w:hAnsi="Arial"/>
          <w:sz w:val="22"/>
        </w:rPr>
        <w:t>Bezugsberechtigt ist</w:t>
      </w:r>
      <w:r w:rsidR="00C80F86">
        <w:rPr>
          <w:rFonts w:ascii="Arial" w:hAnsi="Arial"/>
          <w:sz w:val="22"/>
        </w:rPr>
        <w:t>,</w:t>
      </w:r>
      <w:r w:rsidR="006F5B91">
        <w:rPr>
          <w:rFonts w:ascii="Arial" w:hAnsi="Arial"/>
          <w:sz w:val="22"/>
        </w:rPr>
        <w:t xml:space="preserve"> wer durch bauliche Veränderungen einer Liegenschaft zur Erhaltung und Verbesserung des Ortsbildes beiträgt. Die Gemeinde erlässt diesbezüglich </w:t>
      </w:r>
      <w:r w:rsidR="0063426B">
        <w:rPr>
          <w:rFonts w:ascii="Arial" w:hAnsi="Arial"/>
          <w:sz w:val="22"/>
        </w:rPr>
        <w:t>Ausführungsvorschriften.</w:t>
      </w:r>
    </w:p>
    <w:p w:rsidR="00D40E6B" w:rsidRPr="00E068D4" w:rsidRDefault="00D40E6B" w:rsidP="003D1BEB">
      <w:pPr>
        <w:rPr>
          <w:rFonts w:ascii="Arial" w:hAnsi="Arial"/>
          <w:sz w:val="22"/>
        </w:rPr>
      </w:pPr>
    </w:p>
    <w:p w:rsidR="007910A0" w:rsidRPr="00952D23" w:rsidRDefault="007910A0" w:rsidP="000A7CB6">
      <w:pPr>
        <w:pStyle w:val="berschrift2"/>
      </w:pPr>
      <w:r w:rsidRPr="00952D23">
        <w:t xml:space="preserve">§ </w:t>
      </w:r>
      <w:r w:rsidR="00C770F6">
        <w:t>21</w:t>
      </w:r>
      <w:r w:rsidR="00C770F6">
        <w:tab/>
      </w:r>
      <w:r w:rsidR="00F126D9" w:rsidRPr="00952D23">
        <w:t xml:space="preserve">Erläuterungen zur Gestaltung </w:t>
      </w:r>
    </w:p>
    <w:p w:rsidR="007910A0" w:rsidRDefault="007910A0">
      <w:pPr>
        <w:rPr>
          <w:rFonts w:ascii="Arial" w:hAnsi="Arial"/>
          <w:sz w:val="22"/>
        </w:rPr>
      </w:pPr>
      <w:r>
        <w:rPr>
          <w:rFonts w:ascii="Arial" w:hAnsi="Arial"/>
          <w:sz w:val="22"/>
        </w:rPr>
        <w:t>Die Gemeinde kann zu gestalterischen Fragen im Ortskern Richtlinien erlassen.</w:t>
      </w:r>
    </w:p>
    <w:p w:rsidR="007910A0" w:rsidRDefault="007910A0">
      <w:pPr>
        <w:rPr>
          <w:rFonts w:ascii="Arial" w:hAnsi="Arial"/>
          <w:sz w:val="22"/>
        </w:rPr>
      </w:pPr>
      <w:r>
        <w:rPr>
          <w:rFonts w:ascii="Arial" w:hAnsi="Arial"/>
          <w:sz w:val="22"/>
        </w:rPr>
        <w:t>Beis</w:t>
      </w:r>
      <w:r w:rsidR="00E04AFD">
        <w:rPr>
          <w:rFonts w:ascii="Arial" w:hAnsi="Arial"/>
          <w:sz w:val="22"/>
        </w:rPr>
        <w:t>piele solcher Richtlinien sind:</w:t>
      </w:r>
    </w:p>
    <w:p w:rsidR="007910A0" w:rsidRDefault="007910A0" w:rsidP="00F1425E">
      <w:pPr>
        <w:numPr>
          <w:ilvl w:val="0"/>
          <w:numId w:val="2"/>
        </w:numPr>
        <w:tabs>
          <w:tab w:val="left" w:pos="5245"/>
        </w:tabs>
        <w:rPr>
          <w:rFonts w:ascii="Arial" w:hAnsi="Arial"/>
          <w:sz w:val="22"/>
        </w:rPr>
      </w:pPr>
      <w:r>
        <w:rPr>
          <w:rFonts w:ascii="Arial" w:hAnsi="Arial"/>
          <w:sz w:val="22"/>
        </w:rPr>
        <w:t xml:space="preserve">Verkehrsberuhigungs- und </w:t>
      </w:r>
      <w:r w:rsidR="00F126D9">
        <w:rPr>
          <w:rFonts w:ascii="Arial" w:hAnsi="Arial"/>
          <w:sz w:val="22"/>
        </w:rPr>
        <w:t>Strasseng</w:t>
      </w:r>
      <w:r>
        <w:rPr>
          <w:rFonts w:ascii="Arial" w:hAnsi="Arial"/>
          <w:sz w:val="22"/>
        </w:rPr>
        <w:t>estaltungskonzept</w:t>
      </w:r>
      <w:r w:rsidR="00D50AA8">
        <w:rPr>
          <w:rFonts w:ascii="Arial" w:hAnsi="Arial"/>
          <w:sz w:val="22"/>
        </w:rPr>
        <w:t>e</w:t>
      </w:r>
    </w:p>
    <w:p w:rsidR="007910A0" w:rsidRDefault="00D50AA8" w:rsidP="00F1425E">
      <w:pPr>
        <w:numPr>
          <w:ilvl w:val="0"/>
          <w:numId w:val="2"/>
        </w:numPr>
        <w:tabs>
          <w:tab w:val="left" w:pos="5245"/>
        </w:tabs>
        <w:rPr>
          <w:rFonts w:ascii="Arial" w:hAnsi="Arial"/>
          <w:sz w:val="22"/>
        </w:rPr>
      </w:pPr>
      <w:r>
        <w:rPr>
          <w:rFonts w:ascii="Arial" w:hAnsi="Arial"/>
          <w:sz w:val="22"/>
        </w:rPr>
        <w:t xml:space="preserve">Vorgaben zur </w:t>
      </w:r>
      <w:r w:rsidR="007910A0">
        <w:rPr>
          <w:rFonts w:ascii="Arial" w:hAnsi="Arial"/>
          <w:sz w:val="22"/>
        </w:rPr>
        <w:t xml:space="preserve">Gestaltung von </w:t>
      </w:r>
      <w:r>
        <w:rPr>
          <w:rFonts w:ascii="Arial" w:hAnsi="Arial"/>
          <w:sz w:val="22"/>
        </w:rPr>
        <w:t>Vorplatz- und</w:t>
      </w:r>
      <w:r w:rsidR="007910A0">
        <w:rPr>
          <w:rFonts w:ascii="Arial" w:hAnsi="Arial"/>
          <w:sz w:val="22"/>
        </w:rPr>
        <w:t xml:space="preserve"> Hofstattbereich</w:t>
      </w:r>
      <w:r>
        <w:rPr>
          <w:rFonts w:ascii="Arial" w:hAnsi="Arial"/>
          <w:sz w:val="22"/>
        </w:rPr>
        <w:t>en</w:t>
      </w:r>
    </w:p>
    <w:p w:rsidR="00F126D9" w:rsidRDefault="00D50AA8" w:rsidP="00F1425E">
      <w:pPr>
        <w:numPr>
          <w:ilvl w:val="0"/>
          <w:numId w:val="2"/>
        </w:numPr>
        <w:tabs>
          <w:tab w:val="left" w:pos="5245"/>
        </w:tabs>
        <w:rPr>
          <w:rFonts w:ascii="Arial" w:hAnsi="Arial"/>
          <w:sz w:val="22"/>
        </w:rPr>
      </w:pPr>
      <w:r>
        <w:rPr>
          <w:rFonts w:ascii="Arial" w:hAnsi="Arial"/>
          <w:sz w:val="22"/>
        </w:rPr>
        <w:t xml:space="preserve">Vorgaben zur </w:t>
      </w:r>
      <w:r w:rsidR="00F126D9">
        <w:rPr>
          <w:rFonts w:ascii="Arial" w:hAnsi="Arial"/>
          <w:sz w:val="22"/>
        </w:rPr>
        <w:t>Farbgebung</w:t>
      </w:r>
    </w:p>
    <w:p w:rsidR="007910A0" w:rsidRDefault="007910A0" w:rsidP="00F1425E">
      <w:pPr>
        <w:numPr>
          <w:ilvl w:val="0"/>
          <w:numId w:val="2"/>
        </w:numPr>
        <w:tabs>
          <w:tab w:val="left" w:pos="5245"/>
        </w:tabs>
        <w:rPr>
          <w:rFonts w:ascii="Arial" w:hAnsi="Arial"/>
          <w:sz w:val="22"/>
        </w:rPr>
      </w:pPr>
      <w:r>
        <w:rPr>
          <w:rFonts w:ascii="Arial" w:hAnsi="Arial"/>
          <w:sz w:val="22"/>
        </w:rPr>
        <w:t>Architektonische Richtlinien</w:t>
      </w:r>
    </w:p>
    <w:p w:rsidR="007910A0" w:rsidRDefault="007910A0">
      <w:pPr>
        <w:rPr>
          <w:rFonts w:ascii="Arial" w:hAnsi="Arial"/>
          <w:sz w:val="22"/>
        </w:rPr>
      </w:pPr>
    </w:p>
    <w:p w:rsidR="007910A0" w:rsidRDefault="00D50AA8" w:rsidP="003F55EE">
      <w:pPr>
        <w:pStyle w:val="berschrift2"/>
      </w:pPr>
      <w:r>
        <w:t xml:space="preserve">§ </w:t>
      </w:r>
      <w:r w:rsidR="00C770F6">
        <w:t>22</w:t>
      </w:r>
      <w:r w:rsidR="00C770F6">
        <w:tab/>
      </w:r>
      <w:r w:rsidR="003F55EE">
        <w:t>Vollzugsbehörde</w:t>
      </w:r>
    </w:p>
    <w:p w:rsidR="007910A0" w:rsidRDefault="007910A0">
      <w:pPr>
        <w:rPr>
          <w:rFonts w:ascii="Arial" w:hAnsi="Arial"/>
          <w:sz w:val="22"/>
        </w:rPr>
      </w:pPr>
      <w:r>
        <w:rPr>
          <w:rFonts w:ascii="Arial" w:hAnsi="Arial"/>
          <w:sz w:val="22"/>
        </w:rPr>
        <w:t xml:space="preserve">Der Vollzug dieser Zonenvorschriften, unter Vorbehalt des Baubewilligungsverfahrens, ist Sache des Gemeinderates. Er kann zur Sicherstellung der Zonenvorschriften im Rahmen des Baubewilligungsverfahrens </w:t>
      </w:r>
      <w:r w:rsidR="00047CCE">
        <w:rPr>
          <w:rFonts w:ascii="Arial" w:hAnsi="Arial"/>
          <w:sz w:val="22"/>
        </w:rPr>
        <w:t>Auflagen formulieren</w:t>
      </w:r>
      <w:r>
        <w:rPr>
          <w:rFonts w:ascii="Arial" w:hAnsi="Arial"/>
          <w:sz w:val="22"/>
        </w:rPr>
        <w:t>.</w:t>
      </w:r>
      <w:r w:rsidR="00F96C0C">
        <w:rPr>
          <w:rFonts w:ascii="Arial" w:hAnsi="Arial"/>
          <w:sz w:val="22"/>
        </w:rPr>
        <w:t xml:space="preserve"> </w:t>
      </w:r>
    </w:p>
    <w:p w:rsidR="007910A0" w:rsidRDefault="007910A0">
      <w:pPr>
        <w:rPr>
          <w:rFonts w:ascii="Arial" w:hAnsi="Arial"/>
          <w:sz w:val="22"/>
        </w:rPr>
      </w:pPr>
      <w:r>
        <w:rPr>
          <w:rFonts w:ascii="Arial" w:hAnsi="Arial"/>
          <w:sz w:val="22"/>
        </w:rPr>
        <w:t>Für den Vollzug einzelner Vorschriften kann der Gemeinderat ergänzende Richtlinie</w:t>
      </w:r>
      <w:r w:rsidR="003F55EE">
        <w:rPr>
          <w:rFonts w:ascii="Arial" w:hAnsi="Arial"/>
          <w:sz w:val="22"/>
        </w:rPr>
        <w:t>n zu diesem Reglement erlassen.</w:t>
      </w:r>
    </w:p>
    <w:p w:rsidR="003F55EE" w:rsidRDefault="003F55EE">
      <w:pPr>
        <w:rPr>
          <w:rFonts w:ascii="Arial" w:hAnsi="Arial"/>
          <w:sz w:val="22"/>
        </w:rPr>
      </w:pPr>
    </w:p>
    <w:p w:rsidR="007910A0" w:rsidRDefault="00D50AA8" w:rsidP="003F55EE">
      <w:pPr>
        <w:pStyle w:val="berschrift2"/>
      </w:pPr>
      <w:r>
        <w:t xml:space="preserve">§ </w:t>
      </w:r>
      <w:r w:rsidR="00C770F6">
        <w:t>23</w:t>
      </w:r>
      <w:r w:rsidR="00C770F6">
        <w:tab/>
      </w:r>
      <w:r w:rsidR="003F55EE">
        <w:t>Beratende kommunale Fachkommission</w:t>
      </w:r>
    </w:p>
    <w:p w:rsidR="007910A0" w:rsidRDefault="007910A0">
      <w:pPr>
        <w:rPr>
          <w:rFonts w:ascii="Arial" w:hAnsi="Arial"/>
          <w:sz w:val="22"/>
        </w:rPr>
      </w:pPr>
      <w:r>
        <w:rPr>
          <w:rFonts w:ascii="Arial" w:hAnsi="Arial"/>
          <w:sz w:val="22"/>
        </w:rPr>
        <w:lastRenderedPageBreak/>
        <w:t>Zur Beurteilung von Bauvorhaben setzt der Gemeinderat eine beratende Fachkommission ein, die mehrheitlich aus auswärtigen unabhängigen Architektur- und Raumplanungsfachleuten zusammengesetzt ist. Der Gemeinderat stützt sich bei seinen Entscheiden auf die Empfehlungen der Kommission.</w:t>
      </w:r>
    </w:p>
    <w:p w:rsidR="007910A0" w:rsidRDefault="007910A0">
      <w:pPr>
        <w:rPr>
          <w:rFonts w:ascii="Arial" w:hAnsi="Arial"/>
          <w:sz w:val="22"/>
        </w:rPr>
      </w:pPr>
    </w:p>
    <w:p w:rsidR="007910A0" w:rsidRDefault="00D50AA8" w:rsidP="003F55EE">
      <w:pPr>
        <w:pStyle w:val="berschrift2"/>
      </w:pPr>
      <w:r>
        <w:t xml:space="preserve">§ </w:t>
      </w:r>
      <w:r w:rsidR="00C770F6">
        <w:t>24</w:t>
      </w:r>
      <w:r w:rsidR="00C770F6">
        <w:tab/>
      </w:r>
      <w:r w:rsidR="003F55EE">
        <w:t>Ausnahmen</w:t>
      </w:r>
    </w:p>
    <w:p w:rsidR="00D50AA8" w:rsidRDefault="007910A0">
      <w:pPr>
        <w:rPr>
          <w:rFonts w:ascii="Arial" w:hAnsi="Arial"/>
          <w:sz w:val="22"/>
        </w:rPr>
      </w:pPr>
      <w:r>
        <w:rPr>
          <w:rFonts w:ascii="Arial" w:hAnsi="Arial"/>
          <w:sz w:val="22"/>
        </w:rPr>
        <w:t xml:space="preserve">In Abwägung öffentlicher und privater Interessen sowie in Würdigung der besonderen Umstände des Einzelfalles kann der Gemeinderat </w:t>
      </w:r>
      <w:r w:rsidR="00230EFD">
        <w:rPr>
          <w:rFonts w:ascii="Arial" w:hAnsi="Arial"/>
          <w:sz w:val="22"/>
        </w:rPr>
        <w:t xml:space="preserve">bei der Baubewilligungsbehörde </w:t>
      </w:r>
      <w:r w:rsidR="00F126D9">
        <w:rPr>
          <w:rFonts w:ascii="Arial" w:hAnsi="Arial"/>
          <w:sz w:val="22"/>
        </w:rPr>
        <w:t xml:space="preserve">fachlich begründete </w:t>
      </w:r>
      <w:r>
        <w:rPr>
          <w:rFonts w:ascii="Arial" w:hAnsi="Arial"/>
          <w:sz w:val="22"/>
        </w:rPr>
        <w:t>Ausnahmen von den Zonenvorschriften beantragen.</w:t>
      </w:r>
    </w:p>
    <w:p w:rsidR="007910A0" w:rsidRDefault="007910A0">
      <w:pPr>
        <w:rPr>
          <w:rFonts w:ascii="Arial" w:hAnsi="Arial"/>
          <w:sz w:val="22"/>
        </w:rPr>
      </w:pPr>
    </w:p>
    <w:p w:rsidR="007910A0" w:rsidRDefault="00D50AA8" w:rsidP="003F55EE">
      <w:pPr>
        <w:pStyle w:val="berschrift2"/>
      </w:pPr>
      <w:r>
        <w:t xml:space="preserve">§ </w:t>
      </w:r>
      <w:r w:rsidR="00C770F6">
        <w:t>25</w:t>
      </w:r>
      <w:r w:rsidR="00C770F6">
        <w:tab/>
      </w:r>
      <w:r w:rsidR="003F55EE">
        <w:t>Aufhebung früherer Beschlüsse</w:t>
      </w:r>
    </w:p>
    <w:p w:rsidR="007910A0" w:rsidRDefault="00230EFD">
      <w:pPr>
        <w:rPr>
          <w:rFonts w:ascii="Arial" w:hAnsi="Arial"/>
          <w:sz w:val="22"/>
        </w:rPr>
      </w:pPr>
      <w:r>
        <w:rPr>
          <w:rFonts w:ascii="Arial" w:hAnsi="Arial"/>
          <w:sz w:val="22"/>
        </w:rPr>
        <w:t xml:space="preserve">Alle früheren, mit diesen Teilzonenvorschriften </w:t>
      </w:r>
      <w:r w:rsidR="00912A6D">
        <w:rPr>
          <w:rFonts w:ascii="Arial" w:hAnsi="Arial"/>
          <w:sz w:val="22"/>
        </w:rPr>
        <w:t>Siedlung „</w:t>
      </w:r>
      <w:r>
        <w:rPr>
          <w:rFonts w:ascii="Arial" w:hAnsi="Arial"/>
          <w:sz w:val="22"/>
        </w:rPr>
        <w:t>Ortskern</w:t>
      </w:r>
      <w:r w:rsidR="00912A6D">
        <w:rPr>
          <w:rFonts w:ascii="Arial" w:hAnsi="Arial"/>
          <w:sz w:val="22"/>
        </w:rPr>
        <w:t>“</w:t>
      </w:r>
      <w:r>
        <w:rPr>
          <w:rFonts w:ascii="Arial" w:hAnsi="Arial"/>
          <w:sz w:val="22"/>
        </w:rPr>
        <w:t xml:space="preserve"> im Widerspruch stehenden Reglemente und Pläne werden aufgehoben, insbesondere:</w:t>
      </w:r>
    </w:p>
    <w:p w:rsidR="00230EFD" w:rsidRDefault="00151423" w:rsidP="00F1425E">
      <w:pPr>
        <w:numPr>
          <w:ilvl w:val="0"/>
          <w:numId w:val="2"/>
        </w:numPr>
        <w:tabs>
          <w:tab w:val="left" w:pos="5245"/>
        </w:tabs>
        <w:rPr>
          <w:rFonts w:ascii="Arial" w:hAnsi="Arial"/>
          <w:sz w:val="22"/>
        </w:rPr>
      </w:pPr>
      <w:r>
        <w:rPr>
          <w:rFonts w:ascii="Arial" w:hAnsi="Arial"/>
          <w:sz w:val="22"/>
        </w:rPr>
        <w:t>…</w:t>
      </w:r>
    </w:p>
    <w:p w:rsidR="00E43B1B" w:rsidRPr="00230EFD" w:rsidRDefault="00151423" w:rsidP="00F1425E">
      <w:pPr>
        <w:numPr>
          <w:ilvl w:val="0"/>
          <w:numId w:val="2"/>
        </w:numPr>
        <w:tabs>
          <w:tab w:val="left" w:pos="5245"/>
        </w:tabs>
        <w:rPr>
          <w:rFonts w:ascii="Arial" w:hAnsi="Arial"/>
          <w:sz w:val="22"/>
        </w:rPr>
      </w:pPr>
      <w:r>
        <w:rPr>
          <w:rFonts w:ascii="Arial" w:hAnsi="Arial"/>
          <w:sz w:val="22"/>
        </w:rPr>
        <w:t>…</w:t>
      </w:r>
    </w:p>
    <w:p w:rsidR="007910A0" w:rsidRDefault="007910A0">
      <w:pPr>
        <w:rPr>
          <w:rFonts w:ascii="Arial" w:hAnsi="Arial"/>
          <w:sz w:val="22"/>
        </w:rPr>
      </w:pPr>
    </w:p>
    <w:p w:rsidR="006A64ED" w:rsidRDefault="00D50AA8" w:rsidP="003F55EE">
      <w:pPr>
        <w:pStyle w:val="berschrift2"/>
      </w:pPr>
      <w:r>
        <w:t xml:space="preserve">§ </w:t>
      </w:r>
      <w:r w:rsidR="00C770F6">
        <w:t>26</w:t>
      </w:r>
      <w:r w:rsidR="00C770F6">
        <w:tab/>
      </w:r>
      <w:r w:rsidR="003F55EE">
        <w:t>Inkrafttreten</w:t>
      </w:r>
    </w:p>
    <w:p w:rsidR="007910A0" w:rsidRDefault="007910A0">
      <w:pPr>
        <w:rPr>
          <w:rFonts w:ascii="Arial" w:hAnsi="Arial"/>
          <w:sz w:val="22"/>
        </w:rPr>
      </w:pPr>
      <w:r>
        <w:rPr>
          <w:rFonts w:ascii="Arial" w:hAnsi="Arial"/>
          <w:sz w:val="22"/>
        </w:rPr>
        <w:t xml:space="preserve">Die von der Gemeinde beschlossenen </w:t>
      </w:r>
      <w:r w:rsidR="00230EFD">
        <w:rPr>
          <w:rFonts w:ascii="Arial" w:hAnsi="Arial"/>
          <w:sz w:val="22"/>
        </w:rPr>
        <w:t xml:space="preserve">Teilzonenvorschriften </w:t>
      </w:r>
      <w:r w:rsidR="00912A6D">
        <w:rPr>
          <w:rFonts w:ascii="Arial" w:hAnsi="Arial"/>
          <w:sz w:val="22"/>
        </w:rPr>
        <w:t>Siedlung „</w:t>
      </w:r>
      <w:r w:rsidR="00230EFD">
        <w:rPr>
          <w:rFonts w:ascii="Arial" w:hAnsi="Arial"/>
          <w:sz w:val="22"/>
        </w:rPr>
        <w:t>Ortskern</w:t>
      </w:r>
      <w:r w:rsidR="00912A6D">
        <w:rPr>
          <w:rFonts w:ascii="Arial" w:hAnsi="Arial"/>
          <w:sz w:val="22"/>
        </w:rPr>
        <w:t>“</w:t>
      </w:r>
      <w:r w:rsidR="00230EFD">
        <w:rPr>
          <w:rFonts w:ascii="Arial" w:hAnsi="Arial"/>
          <w:sz w:val="22"/>
        </w:rPr>
        <w:t xml:space="preserve"> </w:t>
      </w:r>
      <w:r>
        <w:rPr>
          <w:rFonts w:ascii="Arial" w:hAnsi="Arial"/>
          <w:sz w:val="22"/>
        </w:rPr>
        <w:t>treten mit der Genehmigung durch den Regierungsrat in Kraft.</w:t>
      </w:r>
    </w:p>
    <w:p w:rsidR="005B1547" w:rsidRDefault="005B1547">
      <w:pPr>
        <w:rPr>
          <w:rFonts w:ascii="Arial" w:hAnsi="Arial"/>
          <w:sz w:val="22"/>
        </w:rPr>
      </w:pPr>
    </w:p>
    <w:p w:rsidR="005B1547" w:rsidRDefault="005B1547">
      <w:pPr>
        <w:rPr>
          <w:rFonts w:ascii="Arial" w:hAnsi="Arial"/>
          <w:sz w:val="22"/>
        </w:rPr>
      </w:pPr>
    </w:p>
    <w:p w:rsidR="00895560" w:rsidRDefault="00895560">
      <w:pPr>
        <w:rPr>
          <w:rFonts w:ascii="Arial" w:hAnsi="Arial"/>
          <w:sz w:val="22"/>
        </w:rPr>
      </w:pPr>
    </w:p>
    <w:p w:rsidR="00895560" w:rsidRDefault="00860E3D">
      <w:pPr>
        <w:rPr>
          <w:rFonts w:ascii="Arial" w:hAnsi="Arial"/>
          <w:sz w:val="22"/>
        </w:rPr>
      </w:pPr>
      <w:r>
        <w:rPr>
          <w:rFonts w:ascii="Arial" w:hAnsi="Arial"/>
          <w:sz w:val="22"/>
        </w:rPr>
        <w:t>Oktober 2015/ARP/</w:t>
      </w:r>
      <w:r w:rsidR="003F55EE">
        <w:rPr>
          <w:rFonts w:ascii="Arial" w:hAnsi="Arial"/>
          <w:sz w:val="22"/>
        </w:rPr>
        <w:t>OP</w:t>
      </w:r>
      <w:r w:rsidR="00D52AD3">
        <w:rPr>
          <w:rFonts w:ascii="Arial" w:hAnsi="Arial"/>
          <w:sz w:val="22"/>
        </w:rPr>
        <w:t>/KD</w:t>
      </w:r>
    </w:p>
    <w:p w:rsidR="00860E3D" w:rsidRPr="00C770F6" w:rsidRDefault="00C770F6">
      <w:pPr>
        <w:rPr>
          <w:rFonts w:ascii="Arial" w:hAnsi="Arial"/>
          <w:sz w:val="18"/>
          <w:szCs w:val="18"/>
        </w:rPr>
      </w:pPr>
      <w:r w:rsidRPr="00C770F6">
        <w:rPr>
          <w:rFonts w:ascii="Arial" w:hAnsi="Arial"/>
          <w:sz w:val="18"/>
          <w:szCs w:val="18"/>
        </w:rPr>
        <w:t xml:space="preserve">aktualisierte Ausgabe, basierend auf der </w:t>
      </w:r>
      <w:r w:rsidR="00D52AD3">
        <w:rPr>
          <w:rFonts w:ascii="Arial" w:hAnsi="Arial"/>
          <w:sz w:val="18"/>
          <w:szCs w:val="18"/>
        </w:rPr>
        <w:t>A</w:t>
      </w:r>
      <w:r w:rsidRPr="00C770F6">
        <w:rPr>
          <w:rFonts w:ascii="Arial" w:hAnsi="Arial"/>
          <w:sz w:val="18"/>
          <w:szCs w:val="18"/>
        </w:rPr>
        <w:t xml:space="preserve">usgabe der Wegleitung </w:t>
      </w:r>
      <w:r>
        <w:rPr>
          <w:rFonts w:ascii="Arial" w:hAnsi="Arial"/>
          <w:sz w:val="18"/>
          <w:szCs w:val="18"/>
        </w:rPr>
        <w:t xml:space="preserve">„Ortskernplanung“ </w:t>
      </w:r>
      <w:r w:rsidRPr="00C770F6">
        <w:rPr>
          <w:rFonts w:ascii="Arial" w:hAnsi="Arial"/>
          <w:sz w:val="18"/>
          <w:szCs w:val="18"/>
        </w:rPr>
        <w:t>von Dezember 2002</w:t>
      </w:r>
      <w:bookmarkStart w:id="0" w:name="_GoBack"/>
      <w:bookmarkEnd w:id="0"/>
    </w:p>
    <w:sectPr w:rsidR="00860E3D" w:rsidRPr="00C770F6">
      <w:headerReference w:type="default" r:id="rId11"/>
      <w:footerReference w:type="default" r:id="rId12"/>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23" w:rsidRDefault="00952D23" w:rsidP="00127BD0">
      <w:r>
        <w:separator/>
      </w:r>
    </w:p>
  </w:endnote>
  <w:endnote w:type="continuationSeparator" w:id="0">
    <w:p w:rsidR="00952D23" w:rsidRDefault="00952D23" w:rsidP="00127BD0">
      <w:r>
        <w:continuationSeparator/>
      </w:r>
    </w:p>
  </w:endnote>
  <w:endnote w:type="continuationNotice" w:id="1">
    <w:p w:rsidR="00952D23" w:rsidRDefault="00952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23" w:rsidRDefault="00952D23" w:rsidP="000A7C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23" w:rsidRDefault="00952D23" w:rsidP="00127BD0">
      <w:r>
        <w:separator/>
      </w:r>
    </w:p>
  </w:footnote>
  <w:footnote w:type="continuationSeparator" w:id="0">
    <w:p w:rsidR="00952D23" w:rsidRDefault="00952D23" w:rsidP="00127BD0">
      <w:r>
        <w:continuationSeparator/>
      </w:r>
    </w:p>
  </w:footnote>
  <w:footnote w:type="continuationNotice" w:id="1">
    <w:p w:rsidR="00952D23" w:rsidRDefault="00952D23"/>
  </w:footnote>
  <w:footnote w:id="2">
    <w:p w:rsidR="00127BD0" w:rsidRDefault="00127BD0" w:rsidP="00127BD0">
      <w:pPr>
        <w:pStyle w:val="Funotentext"/>
      </w:pPr>
      <w:r w:rsidRPr="008C4F85">
        <w:rPr>
          <w:rStyle w:val="Funotenzeichen"/>
          <w:rFonts w:ascii="Arial" w:hAnsi="Arial" w:cs="Arial"/>
        </w:rPr>
        <w:footnoteRef/>
      </w:r>
      <w:r w:rsidRPr="008C4F85">
        <w:rPr>
          <w:rFonts w:ascii="Arial" w:hAnsi="Arial" w:cs="Arial"/>
        </w:rPr>
        <w:t xml:space="preserve"> Die im Zonenplan mit einem Punkt bezeichneten Bauten unterstehen kantonalem Schutz. Bauliche</w:t>
      </w:r>
      <w:r w:rsidRPr="00E04AFD">
        <w:rPr>
          <w:rFonts w:ascii="Arial" w:hAnsi="Arial"/>
        </w:rPr>
        <w:t xml:space="preserve"> Änderungen am Äussern und im Innern sind hierbei nur mit Zustimmung der </w:t>
      </w:r>
      <w:r w:rsidR="00FE288D">
        <w:rPr>
          <w:rFonts w:ascii="Arial" w:hAnsi="Arial"/>
        </w:rPr>
        <w:t>K</w:t>
      </w:r>
      <w:r w:rsidRPr="00E04AFD">
        <w:rPr>
          <w:rFonts w:ascii="Arial" w:hAnsi="Arial"/>
        </w:rPr>
        <w:t>antonalen Denkmalpflege zulässig.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23" w:rsidRDefault="00952D23" w:rsidP="000A7C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0523"/>
    <w:multiLevelType w:val="hybridMultilevel"/>
    <w:tmpl w:val="6388C48C"/>
    <w:lvl w:ilvl="0" w:tplc="CDCE079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684D0C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690E7D96"/>
    <w:multiLevelType w:val="hybridMultilevel"/>
    <w:tmpl w:val="525E542A"/>
    <w:lvl w:ilvl="0" w:tplc="CDCE0792">
      <w:start w:val="1"/>
      <w:numFmt w:val="bullet"/>
      <w:lvlText w:val="-"/>
      <w:lvlJc w:val="left"/>
      <w:pPr>
        <w:tabs>
          <w:tab w:val="num" w:pos="360"/>
        </w:tabs>
        <w:ind w:left="36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51B2"/>
    <w:rsid w:val="00047CCE"/>
    <w:rsid w:val="00050AE7"/>
    <w:rsid w:val="00054E41"/>
    <w:rsid w:val="00082317"/>
    <w:rsid w:val="0009605C"/>
    <w:rsid w:val="000A332E"/>
    <w:rsid w:val="000A7259"/>
    <w:rsid w:val="000A7CB6"/>
    <w:rsid w:val="000B3142"/>
    <w:rsid w:val="000B4D14"/>
    <w:rsid w:val="000B65EA"/>
    <w:rsid w:val="00101F23"/>
    <w:rsid w:val="0012676E"/>
    <w:rsid w:val="00127BD0"/>
    <w:rsid w:val="00151423"/>
    <w:rsid w:val="0017496C"/>
    <w:rsid w:val="001B63A1"/>
    <w:rsid w:val="001C5A18"/>
    <w:rsid w:val="001E298B"/>
    <w:rsid w:val="001E67B8"/>
    <w:rsid w:val="002007FA"/>
    <w:rsid w:val="00201F94"/>
    <w:rsid w:val="00230EFD"/>
    <w:rsid w:val="00273A3F"/>
    <w:rsid w:val="00293D76"/>
    <w:rsid w:val="002F7E4C"/>
    <w:rsid w:val="003257F1"/>
    <w:rsid w:val="0033694D"/>
    <w:rsid w:val="00344DCA"/>
    <w:rsid w:val="00344DE4"/>
    <w:rsid w:val="00375BE0"/>
    <w:rsid w:val="0038105B"/>
    <w:rsid w:val="003A0E06"/>
    <w:rsid w:val="003B165A"/>
    <w:rsid w:val="003C270F"/>
    <w:rsid w:val="003D1BEB"/>
    <w:rsid w:val="003E0E2B"/>
    <w:rsid w:val="003E51B2"/>
    <w:rsid w:val="003F55EE"/>
    <w:rsid w:val="003F5819"/>
    <w:rsid w:val="00405B82"/>
    <w:rsid w:val="004160DB"/>
    <w:rsid w:val="00486542"/>
    <w:rsid w:val="00495442"/>
    <w:rsid w:val="004B2CF6"/>
    <w:rsid w:val="004C2A46"/>
    <w:rsid w:val="004D7A27"/>
    <w:rsid w:val="004E0980"/>
    <w:rsid w:val="004E3D0C"/>
    <w:rsid w:val="00551CA9"/>
    <w:rsid w:val="00590814"/>
    <w:rsid w:val="005B1547"/>
    <w:rsid w:val="005B1762"/>
    <w:rsid w:val="005C0845"/>
    <w:rsid w:val="005C099C"/>
    <w:rsid w:val="005C1433"/>
    <w:rsid w:val="005E781A"/>
    <w:rsid w:val="005F4E83"/>
    <w:rsid w:val="006005DD"/>
    <w:rsid w:val="0063426B"/>
    <w:rsid w:val="00646367"/>
    <w:rsid w:val="00650B29"/>
    <w:rsid w:val="006567E9"/>
    <w:rsid w:val="006A64ED"/>
    <w:rsid w:val="006B3C61"/>
    <w:rsid w:val="006F0EC5"/>
    <w:rsid w:val="006F4070"/>
    <w:rsid w:val="006F5B91"/>
    <w:rsid w:val="00705AC1"/>
    <w:rsid w:val="00715391"/>
    <w:rsid w:val="00735D9F"/>
    <w:rsid w:val="007910A0"/>
    <w:rsid w:val="007A02D8"/>
    <w:rsid w:val="007B22C9"/>
    <w:rsid w:val="007C2B96"/>
    <w:rsid w:val="007C5406"/>
    <w:rsid w:val="007D681B"/>
    <w:rsid w:val="007E2741"/>
    <w:rsid w:val="00846D61"/>
    <w:rsid w:val="0085658C"/>
    <w:rsid w:val="00860E3D"/>
    <w:rsid w:val="00860EB8"/>
    <w:rsid w:val="00871B4C"/>
    <w:rsid w:val="00895560"/>
    <w:rsid w:val="008A1228"/>
    <w:rsid w:val="008B1C2B"/>
    <w:rsid w:val="008C4F85"/>
    <w:rsid w:val="008C4FDD"/>
    <w:rsid w:val="008E46C1"/>
    <w:rsid w:val="00901AFE"/>
    <w:rsid w:val="0090409F"/>
    <w:rsid w:val="00912A6D"/>
    <w:rsid w:val="009152F2"/>
    <w:rsid w:val="0093391F"/>
    <w:rsid w:val="0094301E"/>
    <w:rsid w:val="009442C1"/>
    <w:rsid w:val="00952D23"/>
    <w:rsid w:val="00973435"/>
    <w:rsid w:val="00974DF5"/>
    <w:rsid w:val="009B22AF"/>
    <w:rsid w:val="00A42A41"/>
    <w:rsid w:val="00A82151"/>
    <w:rsid w:val="00A84E53"/>
    <w:rsid w:val="00A9644A"/>
    <w:rsid w:val="00AB0494"/>
    <w:rsid w:val="00AB1A46"/>
    <w:rsid w:val="00B3129E"/>
    <w:rsid w:val="00B704B9"/>
    <w:rsid w:val="00B83E2C"/>
    <w:rsid w:val="00BF3AA9"/>
    <w:rsid w:val="00C2027F"/>
    <w:rsid w:val="00C222F3"/>
    <w:rsid w:val="00C770F6"/>
    <w:rsid w:val="00C80F86"/>
    <w:rsid w:val="00C90CF0"/>
    <w:rsid w:val="00C93724"/>
    <w:rsid w:val="00CC03AE"/>
    <w:rsid w:val="00CC2844"/>
    <w:rsid w:val="00CF54C0"/>
    <w:rsid w:val="00D07034"/>
    <w:rsid w:val="00D14654"/>
    <w:rsid w:val="00D16EE1"/>
    <w:rsid w:val="00D40E6B"/>
    <w:rsid w:val="00D50AA8"/>
    <w:rsid w:val="00D52AD3"/>
    <w:rsid w:val="00DB4EB3"/>
    <w:rsid w:val="00DC4C36"/>
    <w:rsid w:val="00DE4BED"/>
    <w:rsid w:val="00E00955"/>
    <w:rsid w:val="00E04AFD"/>
    <w:rsid w:val="00E068D4"/>
    <w:rsid w:val="00E322ED"/>
    <w:rsid w:val="00E43B1B"/>
    <w:rsid w:val="00E70291"/>
    <w:rsid w:val="00E86874"/>
    <w:rsid w:val="00EA7B05"/>
    <w:rsid w:val="00EB7575"/>
    <w:rsid w:val="00F126D9"/>
    <w:rsid w:val="00F13516"/>
    <w:rsid w:val="00F1425E"/>
    <w:rsid w:val="00F33B90"/>
    <w:rsid w:val="00F708CB"/>
    <w:rsid w:val="00F96C0C"/>
    <w:rsid w:val="00FD5E4C"/>
    <w:rsid w:val="00FE28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chn"/>
    <w:uiPriority w:val="9"/>
    <w:qFormat/>
    <w:rsid w:val="00DE4BED"/>
    <w:pPr>
      <w:outlineLvl w:val="0"/>
    </w:pPr>
    <w:rPr>
      <w:rFonts w:ascii="Arial" w:hAnsi="Arial"/>
      <w:b/>
    </w:rPr>
  </w:style>
  <w:style w:type="paragraph" w:styleId="berschrift2">
    <w:name w:val="heading 2"/>
    <w:basedOn w:val="Standard"/>
    <w:next w:val="Standard"/>
    <w:link w:val="berschrift2Zchn"/>
    <w:uiPriority w:val="9"/>
    <w:unhideWhenUsed/>
    <w:qFormat/>
    <w:rsid w:val="00DE4BED"/>
    <w:pPr>
      <w:spacing w:after="120"/>
      <w:outlineLvl w:val="1"/>
    </w:pPr>
    <w:rPr>
      <w:rFonts w:ascii="Arial" w:hAnsi="Arial"/>
      <w:b/>
    </w:rPr>
  </w:style>
  <w:style w:type="paragraph" w:styleId="berschrift3">
    <w:name w:val="heading 3"/>
    <w:basedOn w:val="Standard"/>
    <w:next w:val="Standard"/>
    <w:link w:val="berschrift3Zchn"/>
    <w:uiPriority w:val="9"/>
    <w:unhideWhenUsed/>
    <w:qFormat/>
    <w:rsid w:val="00DE4BE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567" w:right="567"/>
    </w:pPr>
  </w:style>
  <w:style w:type="paragraph" w:styleId="Sprechblasentext">
    <w:name w:val="Balloon Text"/>
    <w:basedOn w:val="Standard"/>
    <w:link w:val="SprechblasentextZchn"/>
    <w:uiPriority w:val="99"/>
    <w:semiHidden/>
    <w:unhideWhenUsed/>
    <w:rsid w:val="0085658C"/>
    <w:rPr>
      <w:rFonts w:ascii="Tahoma" w:hAnsi="Tahoma" w:cs="Tahoma"/>
      <w:sz w:val="16"/>
      <w:szCs w:val="16"/>
    </w:rPr>
  </w:style>
  <w:style w:type="character" w:customStyle="1" w:styleId="SprechblasentextZchn">
    <w:name w:val="Sprechblasentext Zchn"/>
    <w:link w:val="Sprechblasentext"/>
    <w:uiPriority w:val="99"/>
    <w:semiHidden/>
    <w:rsid w:val="0085658C"/>
    <w:rPr>
      <w:rFonts w:ascii="Tahoma" w:hAnsi="Tahoma" w:cs="Tahoma"/>
      <w:sz w:val="16"/>
      <w:szCs w:val="16"/>
    </w:rPr>
  </w:style>
  <w:style w:type="character" w:styleId="Kommentarzeichen">
    <w:name w:val="annotation reference"/>
    <w:uiPriority w:val="99"/>
    <w:semiHidden/>
    <w:unhideWhenUsed/>
    <w:rsid w:val="00860EB8"/>
    <w:rPr>
      <w:sz w:val="16"/>
      <w:szCs w:val="16"/>
    </w:rPr>
  </w:style>
  <w:style w:type="paragraph" w:styleId="Kommentartext">
    <w:name w:val="annotation text"/>
    <w:basedOn w:val="Standard"/>
    <w:link w:val="KommentartextZchn"/>
    <w:uiPriority w:val="99"/>
    <w:semiHidden/>
    <w:unhideWhenUsed/>
    <w:rsid w:val="00860EB8"/>
    <w:rPr>
      <w:sz w:val="20"/>
    </w:rPr>
  </w:style>
  <w:style w:type="character" w:customStyle="1" w:styleId="KommentartextZchn">
    <w:name w:val="Kommentartext Zchn"/>
    <w:basedOn w:val="Absatz-Standardschriftart"/>
    <w:link w:val="Kommentartext"/>
    <w:uiPriority w:val="99"/>
    <w:semiHidden/>
    <w:rsid w:val="00860EB8"/>
  </w:style>
  <w:style w:type="paragraph" w:styleId="Kommentarthema">
    <w:name w:val="annotation subject"/>
    <w:basedOn w:val="Kommentartext"/>
    <w:next w:val="Kommentartext"/>
    <w:link w:val="KommentarthemaZchn"/>
    <w:uiPriority w:val="99"/>
    <w:semiHidden/>
    <w:unhideWhenUsed/>
    <w:rsid w:val="00860EB8"/>
    <w:rPr>
      <w:b/>
      <w:bCs/>
    </w:rPr>
  </w:style>
  <w:style w:type="character" w:customStyle="1" w:styleId="KommentarthemaZchn">
    <w:name w:val="Kommentarthema Zchn"/>
    <w:link w:val="Kommentarthema"/>
    <w:uiPriority w:val="99"/>
    <w:semiHidden/>
    <w:rsid w:val="00860EB8"/>
    <w:rPr>
      <w:b/>
      <w:bCs/>
    </w:rPr>
  </w:style>
  <w:style w:type="paragraph" w:styleId="Funotentext">
    <w:name w:val="footnote text"/>
    <w:basedOn w:val="Standard"/>
    <w:link w:val="FunotentextZchn"/>
    <w:uiPriority w:val="99"/>
    <w:semiHidden/>
    <w:unhideWhenUsed/>
    <w:rsid w:val="00127BD0"/>
    <w:rPr>
      <w:sz w:val="20"/>
    </w:rPr>
  </w:style>
  <w:style w:type="character" w:customStyle="1" w:styleId="FunotentextZchn">
    <w:name w:val="Fußnotentext Zchn"/>
    <w:basedOn w:val="Absatz-Standardschriftart"/>
    <w:link w:val="Funotentext"/>
    <w:uiPriority w:val="99"/>
    <w:semiHidden/>
    <w:rsid w:val="00127BD0"/>
  </w:style>
  <w:style w:type="character" w:styleId="Funotenzeichen">
    <w:name w:val="footnote reference"/>
    <w:uiPriority w:val="99"/>
    <w:semiHidden/>
    <w:unhideWhenUsed/>
    <w:rsid w:val="00127BD0"/>
    <w:rPr>
      <w:vertAlign w:val="superscript"/>
    </w:rPr>
  </w:style>
  <w:style w:type="paragraph" w:styleId="berarbeitung">
    <w:name w:val="Revision"/>
    <w:hidden/>
    <w:uiPriority w:val="99"/>
    <w:semiHidden/>
    <w:rsid w:val="00CF54C0"/>
    <w:rPr>
      <w:sz w:val="24"/>
    </w:rPr>
  </w:style>
  <w:style w:type="character" w:customStyle="1" w:styleId="berschrift2Zchn">
    <w:name w:val="Überschrift 2 Zchn"/>
    <w:basedOn w:val="Absatz-Standardschriftart"/>
    <w:link w:val="berschrift2"/>
    <w:uiPriority w:val="9"/>
    <w:rsid w:val="00DE4BED"/>
    <w:rPr>
      <w:rFonts w:ascii="Arial" w:hAnsi="Arial"/>
      <w:b/>
      <w:sz w:val="24"/>
    </w:rPr>
  </w:style>
  <w:style w:type="character" w:customStyle="1" w:styleId="berschrift3Zchn">
    <w:name w:val="Überschrift 3 Zchn"/>
    <w:basedOn w:val="Absatz-Standardschriftart"/>
    <w:link w:val="berschrift3"/>
    <w:uiPriority w:val="9"/>
    <w:rsid w:val="00DE4BED"/>
    <w:rPr>
      <w:rFonts w:asciiTheme="majorHAnsi" w:eastAsiaTheme="majorEastAsia" w:hAnsiTheme="majorHAnsi" w:cstheme="majorBidi"/>
      <w:b/>
      <w:bCs/>
      <w:color w:val="4F81BD" w:themeColor="accent1"/>
      <w:sz w:val="24"/>
    </w:rPr>
  </w:style>
  <w:style w:type="character" w:customStyle="1" w:styleId="berschrift1Zchn">
    <w:name w:val="Überschrift 1 Zchn"/>
    <w:basedOn w:val="Absatz-Standardschriftart"/>
    <w:link w:val="berschrift1"/>
    <w:uiPriority w:val="9"/>
    <w:rsid w:val="00DE4BED"/>
    <w:rPr>
      <w:rFonts w:ascii="Arial" w:hAnsi="Arial"/>
      <w:b/>
      <w:sz w:val="24"/>
    </w:rPr>
  </w:style>
  <w:style w:type="paragraph" w:styleId="Kopfzeile">
    <w:name w:val="header"/>
    <w:basedOn w:val="Standard"/>
    <w:link w:val="KopfzeileZchn"/>
    <w:uiPriority w:val="99"/>
    <w:unhideWhenUsed/>
    <w:rsid w:val="00952D23"/>
    <w:pPr>
      <w:tabs>
        <w:tab w:val="center" w:pos="4536"/>
        <w:tab w:val="right" w:pos="9072"/>
      </w:tabs>
    </w:pPr>
  </w:style>
  <w:style w:type="character" w:customStyle="1" w:styleId="KopfzeileZchn">
    <w:name w:val="Kopfzeile Zchn"/>
    <w:basedOn w:val="Absatz-Standardschriftart"/>
    <w:link w:val="Kopfzeile"/>
    <w:uiPriority w:val="99"/>
    <w:rsid w:val="00952D23"/>
    <w:rPr>
      <w:sz w:val="24"/>
    </w:rPr>
  </w:style>
  <w:style w:type="paragraph" w:styleId="Fuzeile">
    <w:name w:val="footer"/>
    <w:basedOn w:val="Standard"/>
    <w:link w:val="FuzeileZchn"/>
    <w:uiPriority w:val="99"/>
    <w:unhideWhenUsed/>
    <w:rsid w:val="00952D23"/>
    <w:pPr>
      <w:tabs>
        <w:tab w:val="center" w:pos="4536"/>
        <w:tab w:val="right" w:pos="9072"/>
      </w:tabs>
    </w:pPr>
  </w:style>
  <w:style w:type="character" w:customStyle="1" w:styleId="FuzeileZchn">
    <w:name w:val="Fußzeile Zchn"/>
    <w:basedOn w:val="Absatz-Standardschriftart"/>
    <w:link w:val="Fuzeile"/>
    <w:uiPriority w:val="99"/>
    <w:rsid w:val="00952D2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chn"/>
    <w:uiPriority w:val="9"/>
    <w:qFormat/>
    <w:rsid w:val="00DE4BED"/>
    <w:pPr>
      <w:outlineLvl w:val="0"/>
    </w:pPr>
    <w:rPr>
      <w:rFonts w:ascii="Arial" w:hAnsi="Arial"/>
      <w:b/>
    </w:rPr>
  </w:style>
  <w:style w:type="paragraph" w:styleId="berschrift2">
    <w:name w:val="heading 2"/>
    <w:basedOn w:val="Standard"/>
    <w:next w:val="Standard"/>
    <w:link w:val="berschrift2Zchn"/>
    <w:uiPriority w:val="9"/>
    <w:unhideWhenUsed/>
    <w:qFormat/>
    <w:rsid w:val="00DE4BED"/>
    <w:pPr>
      <w:spacing w:after="120"/>
      <w:outlineLvl w:val="1"/>
    </w:pPr>
    <w:rPr>
      <w:rFonts w:ascii="Arial" w:hAnsi="Arial"/>
      <w:b/>
    </w:rPr>
  </w:style>
  <w:style w:type="paragraph" w:styleId="berschrift3">
    <w:name w:val="heading 3"/>
    <w:basedOn w:val="Standard"/>
    <w:next w:val="Standard"/>
    <w:link w:val="berschrift3Zchn"/>
    <w:uiPriority w:val="9"/>
    <w:unhideWhenUsed/>
    <w:qFormat/>
    <w:rsid w:val="00DE4BE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567" w:right="567"/>
    </w:pPr>
  </w:style>
  <w:style w:type="paragraph" w:styleId="Sprechblasentext">
    <w:name w:val="Balloon Text"/>
    <w:basedOn w:val="Standard"/>
    <w:link w:val="SprechblasentextZchn"/>
    <w:uiPriority w:val="99"/>
    <w:semiHidden/>
    <w:unhideWhenUsed/>
    <w:rsid w:val="0085658C"/>
    <w:rPr>
      <w:rFonts w:ascii="Tahoma" w:hAnsi="Tahoma" w:cs="Tahoma"/>
      <w:sz w:val="16"/>
      <w:szCs w:val="16"/>
    </w:rPr>
  </w:style>
  <w:style w:type="character" w:customStyle="1" w:styleId="SprechblasentextZchn">
    <w:name w:val="Sprechblasentext Zchn"/>
    <w:link w:val="Sprechblasentext"/>
    <w:uiPriority w:val="99"/>
    <w:semiHidden/>
    <w:rsid w:val="0085658C"/>
    <w:rPr>
      <w:rFonts w:ascii="Tahoma" w:hAnsi="Tahoma" w:cs="Tahoma"/>
      <w:sz w:val="16"/>
      <w:szCs w:val="16"/>
    </w:rPr>
  </w:style>
  <w:style w:type="character" w:styleId="Kommentarzeichen">
    <w:name w:val="annotation reference"/>
    <w:uiPriority w:val="99"/>
    <w:semiHidden/>
    <w:unhideWhenUsed/>
    <w:rsid w:val="00860EB8"/>
    <w:rPr>
      <w:sz w:val="16"/>
      <w:szCs w:val="16"/>
    </w:rPr>
  </w:style>
  <w:style w:type="paragraph" w:styleId="Kommentartext">
    <w:name w:val="annotation text"/>
    <w:basedOn w:val="Standard"/>
    <w:link w:val="KommentartextZchn"/>
    <w:uiPriority w:val="99"/>
    <w:semiHidden/>
    <w:unhideWhenUsed/>
    <w:rsid w:val="00860EB8"/>
    <w:rPr>
      <w:sz w:val="20"/>
    </w:rPr>
  </w:style>
  <w:style w:type="character" w:customStyle="1" w:styleId="KommentartextZchn">
    <w:name w:val="Kommentartext Zchn"/>
    <w:basedOn w:val="Absatz-Standardschriftart"/>
    <w:link w:val="Kommentartext"/>
    <w:uiPriority w:val="99"/>
    <w:semiHidden/>
    <w:rsid w:val="00860EB8"/>
  </w:style>
  <w:style w:type="paragraph" w:styleId="Kommentarthema">
    <w:name w:val="annotation subject"/>
    <w:basedOn w:val="Kommentartext"/>
    <w:next w:val="Kommentartext"/>
    <w:link w:val="KommentarthemaZchn"/>
    <w:uiPriority w:val="99"/>
    <w:semiHidden/>
    <w:unhideWhenUsed/>
    <w:rsid w:val="00860EB8"/>
    <w:rPr>
      <w:b/>
      <w:bCs/>
    </w:rPr>
  </w:style>
  <w:style w:type="character" w:customStyle="1" w:styleId="KommentarthemaZchn">
    <w:name w:val="Kommentarthema Zchn"/>
    <w:link w:val="Kommentarthema"/>
    <w:uiPriority w:val="99"/>
    <w:semiHidden/>
    <w:rsid w:val="00860EB8"/>
    <w:rPr>
      <w:b/>
      <w:bCs/>
    </w:rPr>
  </w:style>
  <w:style w:type="paragraph" w:styleId="Funotentext">
    <w:name w:val="footnote text"/>
    <w:basedOn w:val="Standard"/>
    <w:link w:val="FunotentextZchn"/>
    <w:uiPriority w:val="99"/>
    <w:semiHidden/>
    <w:unhideWhenUsed/>
    <w:rsid w:val="00127BD0"/>
    <w:rPr>
      <w:sz w:val="20"/>
    </w:rPr>
  </w:style>
  <w:style w:type="character" w:customStyle="1" w:styleId="FunotentextZchn">
    <w:name w:val="Fußnotentext Zchn"/>
    <w:basedOn w:val="Absatz-Standardschriftart"/>
    <w:link w:val="Funotentext"/>
    <w:uiPriority w:val="99"/>
    <w:semiHidden/>
    <w:rsid w:val="00127BD0"/>
  </w:style>
  <w:style w:type="character" w:styleId="Funotenzeichen">
    <w:name w:val="footnote reference"/>
    <w:uiPriority w:val="99"/>
    <w:semiHidden/>
    <w:unhideWhenUsed/>
    <w:rsid w:val="00127BD0"/>
    <w:rPr>
      <w:vertAlign w:val="superscript"/>
    </w:rPr>
  </w:style>
  <w:style w:type="paragraph" w:styleId="berarbeitung">
    <w:name w:val="Revision"/>
    <w:hidden/>
    <w:uiPriority w:val="99"/>
    <w:semiHidden/>
    <w:rsid w:val="00CF54C0"/>
    <w:rPr>
      <w:sz w:val="24"/>
    </w:rPr>
  </w:style>
  <w:style w:type="character" w:customStyle="1" w:styleId="berschrift2Zchn">
    <w:name w:val="Überschrift 2 Zchn"/>
    <w:basedOn w:val="Absatz-Standardschriftart"/>
    <w:link w:val="berschrift2"/>
    <w:uiPriority w:val="9"/>
    <w:rsid w:val="00DE4BED"/>
    <w:rPr>
      <w:rFonts w:ascii="Arial" w:hAnsi="Arial"/>
      <w:b/>
      <w:sz w:val="24"/>
    </w:rPr>
  </w:style>
  <w:style w:type="character" w:customStyle="1" w:styleId="berschrift3Zchn">
    <w:name w:val="Überschrift 3 Zchn"/>
    <w:basedOn w:val="Absatz-Standardschriftart"/>
    <w:link w:val="berschrift3"/>
    <w:uiPriority w:val="9"/>
    <w:rsid w:val="00DE4BED"/>
    <w:rPr>
      <w:rFonts w:asciiTheme="majorHAnsi" w:eastAsiaTheme="majorEastAsia" w:hAnsiTheme="majorHAnsi" w:cstheme="majorBidi"/>
      <w:b/>
      <w:bCs/>
      <w:color w:val="4F81BD" w:themeColor="accent1"/>
      <w:sz w:val="24"/>
    </w:rPr>
  </w:style>
  <w:style w:type="character" w:customStyle="1" w:styleId="berschrift1Zchn">
    <w:name w:val="Überschrift 1 Zchn"/>
    <w:basedOn w:val="Absatz-Standardschriftart"/>
    <w:link w:val="berschrift1"/>
    <w:uiPriority w:val="9"/>
    <w:rsid w:val="00DE4BED"/>
    <w:rPr>
      <w:rFonts w:ascii="Arial" w:hAnsi="Arial"/>
      <w:b/>
      <w:sz w:val="24"/>
    </w:rPr>
  </w:style>
  <w:style w:type="paragraph" w:styleId="Kopfzeile">
    <w:name w:val="header"/>
    <w:basedOn w:val="Standard"/>
    <w:link w:val="KopfzeileZchn"/>
    <w:uiPriority w:val="99"/>
    <w:unhideWhenUsed/>
    <w:rsid w:val="00952D23"/>
    <w:pPr>
      <w:tabs>
        <w:tab w:val="center" w:pos="4536"/>
        <w:tab w:val="right" w:pos="9072"/>
      </w:tabs>
    </w:pPr>
  </w:style>
  <w:style w:type="character" w:customStyle="1" w:styleId="KopfzeileZchn">
    <w:name w:val="Kopfzeile Zchn"/>
    <w:basedOn w:val="Absatz-Standardschriftart"/>
    <w:link w:val="Kopfzeile"/>
    <w:uiPriority w:val="99"/>
    <w:rsid w:val="00952D23"/>
    <w:rPr>
      <w:sz w:val="24"/>
    </w:rPr>
  </w:style>
  <w:style w:type="paragraph" w:styleId="Fuzeile">
    <w:name w:val="footer"/>
    <w:basedOn w:val="Standard"/>
    <w:link w:val="FuzeileZchn"/>
    <w:uiPriority w:val="99"/>
    <w:unhideWhenUsed/>
    <w:rsid w:val="00952D23"/>
    <w:pPr>
      <w:tabs>
        <w:tab w:val="center" w:pos="4536"/>
        <w:tab w:val="right" w:pos="9072"/>
      </w:tabs>
    </w:pPr>
  </w:style>
  <w:style w:type="character" w:customStyle="1" w:styleId="FuzeileZchn">
    <w:name w:val="Fußzeile Zchn"/>
    <w:basedOn w:val="Absatz-Standardschriftart"/>
    <w:link w:val="Fuzeile"/>
    <w:uiPriority w:val="99"/>
    <w:rsid w:val="00952D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6137-C99D-45F6-B406-F1873D56305E}">
  <ds:schemaRefs>
    <ds:schemaRef ds:uri="http://schemas.openxmlformats.org/officeDocument/2006/bibliography"/>
  </ds:schemaRefs>
</ds:datastoreItem>
</file>

<file path=customXml/itemProps2.xml><?xml version="1.0" encoding="utf-8"?>
<ds:datastoreItem xmlns:ds="http://schemas.openxmlformats.org/officeDocument/2006/customXml" ds:itemID="{6C5D23EE-22A5-4141-877B-79A5F4982662}">
  <ds:schemaRefs>
    <ds:schemaRef ds:uri="http://schemas.openxmlformats.org/officeDocument/2006/bibliography"/>
  </ds:schemaRefs>
</ds:datastoreItem>
</file>

<file path=customXml/itemProps3.xml><?xml version="1.0" encoding="utf-8"?>
<ds:datastoreItem xmlns:ds="http://schemas.openxmlformats.org/officeDocument/2006/customXml" ds:itemID="{4527DB81-35B4-4602-9D3C-0E72B255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913F8E94.dotm</Template>
  <TotalTime>0</TotalTime>
  <Pages>6</Pages>
  <Words>1509</Words>
  <Characters>10414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4</vt:lpstr>
    </vt:vector>
  </TitlesOfParts>
  <Company>Kantonale Verwaltungen BL</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Musterbestimmungen Teilzonenreglement Ortskern</dc:title>
  <dc:creator>ARP/OP</dc:creator>
  <cp:lastModifiedBy>Stucki, Oliver BUD</cp:lastModifiedBy>
  <cp:revision>2017</cp:revision>
  <cp:lastPrinted>2015-07-23T11:57:00Z</cp:lastPrinted>
  <dcterms:created xsi:type="dcterms:W3CDTF">2015-06-01T13:55:00Z</dcterms:created>
  <dcterms:modified xsi:type="dcterms:W3CDTF">2016-01-14T11:52:00Z</dcterms:modified>
</cp:coreProperties>
</file>

<file path=docProps/custom.xml><?xml version="1.0" encoding="utf-8"?>
<Properties xmlns="http://schemas.openxmlformats.org/officeDocument/2006/custom-properties" xmlns:vt="http://schemas.openxmlformats.org/officeDocument/2006/docPropsVTypes"/>
</file>